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61F24" w:rsidRPr="00A61F24" w:rsidTr="00302E45">
        <w:tc>
          <w:tcPr>
            <w:tcW w:w="3190" w:type="dxa"/>
            <w:vAlign w:val="center"/>
          </w:tcPr>
          <w:p w:rsidR="005D2A03" w:rsidRPr="00E66AB2" w:rsidRDefault="005D2A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D2A03" w:rsidRPr="00E66AB2" w:rsidRDefault="005D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32"/>
                <w:lang w:eastAsia="ru-RU"/>
              </w:rPr>
            </w:pPr>
          </w:p>
          <w:p w:rsidR="005D2A03" w:rsidRPr="00E66AB2" w:rsidRDefault="00676D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lang w:eastAsia="ru-RU"/>
              </w:rPr>
              <w:drawing>
                <wp:inline distT="0" distB="0" distL="0" distR="0">
                  <wp:extent cx="544830" cy="606425"/>
                  <wp:effectExtent l="0" t="0" r="762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" cy="606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vAlign w:val="center"/>
          </w:tcPr>
          <w:p w:rsidR="005D2A03" w:rsidRPr="00A61F24" w:rsidRDefault="005D2A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D2A03" w:rsidRPr="00E66AB2" w:rsidTr="00302E45">
        <w:trPr>
          <w:trHeight w:val="2060"/>
        </w:trPr>
        <w:tc>
          <w:tcPr>
            <w:tcW w:w="9571" w:type="dxa"/>
            <w:gridSpan w:val="3"/>
            <w:vAlign w:val="center"/>
          </w:tcPr>
          <w:p w:rsidR="005D2A03" w:rsidRPr="00E66AB2" w:rsidRDefault="005D2A0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E66AB2">
              <w:rPr>
                <w:rFonts w:ascii="Times New Roman" w:hAnsi="Times New Roman" w:cs="Times New Roman"/>
                <w:b/>
                <w:sz w:val="36"/>
              </w:rPr>
              <w:t>РЕСПУБЛИКА КРЫМ</w:t>
            </w:r>
          </w:p>
          <w:p w:rsidR="005D2A03" w:rsidRPr="00E66AB2" w:rsidRDefault="005D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E66AB2">
              <w:rPr>
                <w:rFonts w:ascii="Times New Roman" w:hAnsi="Times New Roman" w:cs="Times New Roman"/>
                <w:b/>
                <w:sz w:val="36"/>
              </w:rPr>
              <w:t xml:space="preserve">МУНИЦИПАЛЬНОЕ ОБРАЗОВАНИЕ </w:t>
            </w:r>
          </w:p>
          <w:p w:rsidR="005D2A03" w:rsidRPr="00E66AB2" w:rsidRDefault="005D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E66AB2">
              <w:rPr>
                <w:rFonts w:ascii="Times New Roman" w:hAnsi="Times New Roman" w:cs="Times New Roman"/>
                <w:b/>
                <w:sz w:val="36"/>
              </w:rPr>
              <w:t>ГОРОДСКОЙ ОКРУГ ДЖАНКОЙ</w:t>
            </w:r>
          </w:p>
          <w:p w:rsidR="005D2A03" w:rsidRPr="00E66AB2" w:rsidRDefault="005D2A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  <w:sz w:val="36"/>
              </w:rPr>
              <w:t xml:space="preserve">ДЖАНКОЙСКИЙ ГОРОДСКОЙ СОВЕТ </w:t>
            </w:r>
          </w:p>
          <w:p w:rsidR="005D2A03" w:rsidRPr="00E66AB2" w:rsidRDefault="005D2A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A03" w:rsidRPr="00E66AB2" w:rsidTr="00302E45">
        <w:trPr>
          <w:trHeight w:val="1596"/>
        </w:trPr>
        <w:tc>
          <w:tcPr>
            <w:tcW w:w="9571" w:type="dxa"/>
            <w:gridSpan w:val="3"/>
            <w:vAlign w:val="center"/>
          </w:tcPr>
          <w:p w:rsidR="005D2A03" w:rsidRPr="00E66AB2" w:rsidRDefault="00F423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67 </w:t>
            </w:r>
            <w:r w:rsidR="005D2A03" w:rsidRPr="00E66AB2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сессия </w:t>
            </w:r>
            <w:r w:rsidR="008863C4">
              <w:rPr>
                <w:rFonts w:ascii="Times New Roman" w:hAnsi="Times New Roman" w:cs="Times New Roman"/>
                <w:b/>
                <w:sz w:val="32"/>
                <w:szCs w:val="28"/>
              </w:rPr>
              <w:t>второго</w:t>
            </w:r>
            <w:r w:rsidR="005D2A03" w:rsidRPr="00E66AB2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созыва</w:t>
            </w:r>
          </w:p>
          <w:p w:rsidR="005D2A03" w:rsidRPr="00E66AB2" w:rsidRDefault="005D2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66AB2">
              <w:rPr>
                <w:rFonts w:ascii="Times New Roman" w:hAnsi="Times New Roman" w:cs="Times New Roman"/>
                <w:b/>
                <w:sz w:val="40"/>
                <w:szCs w:val="28"/>
              </w:rPr>
              <w:t>Р</w:t>
            </w:r>
            <w:proofErr w:type="gramEnd"/>
            <w:r w:rsidRPr="00E66AB2">
              <w:rPr>
                <w:rFonts w:ascii="Times New Roman" w:hAnsi="Times New Roman" w:cs="Times New Roman"/>
                <w:b/>
                <w:sz w:val="40"/>
                <w:szCs w:val="28"/>
              </w:rPr>
              <w:t xml:space="preserve"> Е Ш Е Н И Е</w:t>
            </w:r>
          </w:p>
          <w:p w:rsidR="005D2A03" w:rsidRPr="00E66AB2" w:rsidRDefault="00F6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D2A03" w:rsidRPr="00E66AB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B55E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423C2">
              <w:rPr>
                <w:rFonts w:ascii="Times New Roman" w:hAnsi="Times New Roman" w:cs="Times New Roman"/>
                <w:sz w:val="28"/>
                <w:szCs w:val="28"/>
              </w:rPr>
              <w:t>27 октября</w:t>
            </w:r>
            <w:r w:rsidR="005776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A03" w:rsidRPr="00E66A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D2A03" w:rsidRPr="00E66AB2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F423C2">
              <w:rPr>
                <w:rFonts w:ascii="Times New Roman" w:hAnsi="Times New Roman" w:cs="Times New Roman"/>
                <w:sz w:val="28"/>
                <w:szCs w:val="28"/>
              </w:rPr>
              <w:t xml:space="preserve"> 613</w:t>
            </w:r>
          </w:p>
          <w:p w:rsidR="005D2A03" w:rsidRPr="00E66AB2" w:rsidRDefault="005D2A03">
            <w:pPr>
              <w:spacing w:after="0" w:line="240" w:lineRule="auto"/>
              <w:jc w:val="center"/>
            </w:pPr>
            <w:r w:rsidRPr="00E66AB2">
              <w:rPr>
                <w:rFonts w:ascii="Times New Roman" w:hAnsi="Times New Roman" w:cs="Times New Roman"/>
                <w:sz w:val="28"/>
                <w:szCs w:val="28"/>
              </w:rPr>
              <w:t>г. Джанкой</w:t>
            </w:r>
          </w:p>
        </w:tc>
      </w:tr>
    </w:tbl>
    <w:p w:rsidR="00C67CFA" w:rsidRDefault="00C67CFA" w:rsidP="00C6342A">
      <w:pPr>
        <w:pStyle w:val="a4"/>
        <w:spacing w:before="240" w:after="0"/>
        <w:ind w:firstLine="709"/>
        <w:jc w:val="both"/>
        <w:rPr>
          <w:rStyle w:val="a8"/>
          <w:b w:val="0"/>
          <w:i/>
          <w:sz w:val="28"/>
          <w:szCs w:val="28"/>
        </w:rPr>
      </w:pPr>
      <w:r w:rsidRPr="00C67CFA">
        <w:rPr>
          <w:rStyle w:val="a8"/>
          <w:b w:val="0"/>
          <w:i/>
          <w:sz w:val="28"/>
          <w:szCs w:val="28"/>
        </w:rPr>
        <w:t xml:space="preserve">Об утверждении </w:t>
      </w:r>
      <w:r w:rsidR="00F80610">
        <w:rPr>
          <w:rStyle w:val="a8"/>
          <w:b w:val="0"/>
          <w:i/>
          <w:sz w:val="28"/>
          <w:szCs w:val="28"/>
        </w:rPr>
        <w:t>П</w:t>
      </w:r>
      <w:r w:rsidRPr="00C67CFA">
        <w:rPr>
          <w:rStyle w:val="a8"/>
          <w:b w:val="0"/>
          <w:i/>
          <w:sz w:val="28"/>
          <w:szCs w:val="28"/>
        </w:rPr>
        <w:t xml:space="preserve">орядка </w:t>
      </w:r>
      <w:r w:rsidR="00191D4D">
        <w:rPr>
          <w:rStyle w:val="a8"/>
          <w:b w:val="0"/>
          <w:i/>
          <w:sz w:val="28"/>
          <w:szCs w:val="28"/>
        </w:rPr>
        <w:t xml:space="preserve">расчета и </w:t>
      </w:r>
      <w:r w:rsidRPr="00C67CFA">
        <w:rPr>
          <w:rStyle w:val="a8"/>
          <w:b w:val="0"/>
          <w:i/>
          <w:sz w:val="28"/>
          <w:szCs w:val="28"/>
        </w:rPr>
        <w:t xml:space="preserve">использования средств на подготовку и проведение выборов депутатов </w:t>
      </w:r>
      <w:r w:rsidR="009477F2">
        <w:rPr>
          <w:rStyle w:val="a8"/>
          <w:b w:val="0"/>
          <w:i/>
          <w:sz w:val="28"/>
          <w:szCs w:val="28"/>
        </w:rPr>
        <w:t>Джанкойского городского совета</w:t>
      </w:r>
      <w:r w:rsidRPr="00C67CFA">
        <w:rPr>
          <w:rStyle w:val="a8"/>
          <w:b w:val="0"/>
          <w:i/>
          <w:sz w:val="28"/>
          <w:szCs w:val="28"/>
        </w:rPr>
        <w:t xml:space="preserve"> Республики Крым </w:t>
      </w:r>
    </w:p>
    <w:p w:rsidR="0082135D" w:rsidRPr="0082135D" w:rsidRDefault="0082135D" w:rsidP="0082135D">
      <w:pPr>
        <w:pStyle w:val="a4"/>
        <w:spacing w:before="120" w:after="0"/>
        <w:ind w:firstLine="709"/>
        <w:jc w:val="both"/>
        <w:rPr>
          <w:sz w:val="28"/>
          <w:szCs w:val="28"/>
        </w:rPr>
      </w:pPr>
      <w:proofErr w:type="gramStart"/>
      <w:r w:rsidRPr="0082135D">
        <w:rPr>
          <w:sz w:val="28"/>
          <w:szCs w:val="28"/>
        </w:rPr>
        <w:t>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F80610">
        <w:rPr>
          <w:sz w:val="28"/>
          <w:szCs w:val="28"/>
        </w:rPr>
        <w:t>,</w:t>
      </w:r>
      <w:r w:rsidRPr="0082135D">
        <w:rPr>
          <w:sz w:val="28"/>
          <w:szCs w:val="28"/>
        </w:rPr>
        <w:t xml:space="preserve"> статьей 23 Федерального закона от 06 октября 2003 года №131 </w:t>
      </w:r>
      <w:r w:rsidR="008C0D10">
        <w:rPr>
          <w:sz w:val="28"/>
          <w:szCs w:val="28"/>
        </w:rPr>
        <w:t xml:space="preserve">- </w:t>
      </w:r>
      <w:r w:rsidRPr="0082135D">
        <w:rPr>
          <w:sz w:val="28"/>
          <w:szCs w:val="28"/>
        </w:rPr>
        <w:t>ФЗ «Об общих принципах организации местного самоуправления в Российской Федерации», статьей 11 Закона Республики Крым от 05 июня 2014 года №17-ЗРК «О выборах депутатов представительных</w:t>
      </w:r>
      <w:proofErr w:type="gramEnd"/>
      <w:r w:rsidRPr="0082135D">
        <w:rPr>
          <w:sz w:val="28"/>
          <w:szCs w:val="28"/>
        </w:rPr>
        <w:t xml:space="preserve"> органов муниципальных образований в Республике Крым», </w:t>
      </w:r>
      <w:r w:rsidR="00845990">
        <w:rPr>
          <w:sz w:val="28"/>
          <w:szCs w:val="28"/>
        </w:rPr>
        <w:t>методическими рекомендациями по составлению расчета расходов, связанных с подготовкой и проведением выборов в органы местного самоуправления Республики Крым</w:t>
      </w:r>
      <w:r w:rsidR="00230DCA">
        <w:rPr>
          <w:sz w:val="28"/>
          <w:szCs w:val="28"/>
        </w:rPr>
        <w:t>,</w:t>
      </w:r>
      <w:r w:rsidR="00230DCA" w:rsidRPr="00230DCA">
        <w:t xml:space="preserve"> </w:t>
      </w:r>
      <w:r w:rsidR="00230DCA" w:rsidRPr="00230DCA">
        <w:rPr>
          <w:sz w:val="28"/>
          <w:szCs w:val="28"/>
        </w:rPr>
        <w:t>Джанкойский городской совет Республики Крым РЕШИЛ</w:t>
      </w:r>
      <w:r w:rsidRPr="0082135D">
        <w:rPr>
          <w:sz w:val="28"/>
          <w:szCs w:val="28"/>
        </w:rPr>
        <w:t>:</w:t>
      </w:r>
    </w:p>
    <w:p w:rsidR="00B250A1" w:rsidRDefault="0082135D" w:rsidP="0082135D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82135D">
        <w:rPr>
          <w:sz w:val="28"/>
          <w:szCs w:val="28"/>
        </w:rPr>
        <w:t xml:space="preserve">1. Утвердить </w:t>
      </w:r>
      <w:r w:rsidR="008C3563">
        <w:rPr>
          <w:sz w:val="28"/>
          <w:szCs w:val="28"/>
        </w:rPr>
        <w:t>П</w:t>
      </w:r>
      <w:r w:rsidRPr="0082135D">
        <w:rPr>
          <w:sz w:val="28"/>
          <w:szCs w:val="28"/>
        </w:rPr>
        <w:t>орядок</w:t>
      </w:r>
      <w:r w:rsidR="00191D4D">
        <w:rPr>
          <w:sz w:val="28"/>
          <w:szCs w:val="28"/>
        </w:rPr>
        <w:t xml:space="preserve"> расчета и</w:t>
      </w:r>
      <w:r w:rsidRPr="0082135D">
        <w:rPr>
          <w:sz w:val="28"/>
          <w:szCs w:val="28"/>
        </w:rPr>
        <w:t xml:space="preserve"> использования средств на подготовку и проведение выборов депутатов </w:t>
      </w:r>
      <w:r w:rsidR="003B4D14" w:rsidRPr="003B4D14">
        <w:rPr>
          <w:rStyle w:val="a8"/>
          <w:b w:val="0"/>
          <w:sz w:val="28"/>
          <w:szCs w:val="28"/>
        </w:rPr>
        <w:t>Джанкойского городского совета Республики Крым</w:t>
      </w:r>
      <w:r w:rsidRPr="003B4D14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приложению.</w:t>
      </w:r>
    </w:p>
    <w:p w:rsidR="000837F1" w:rsidRDefault="0082135D" w:rsidP="0082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B77022">
        <w:rPr>
          <w:rFonts w:ascii="Times New Roman" w:hAnsi="Times New Roman"/>
          <w:bCs/>
          <w:sz w:val="28"/>
          <w:szCs w:val="28"/>
          <w:lang w:eastAsia="ru-RU"/>
        </w:rPr>
        <w:t xml:space="preserve">. Настоящее решение вступает в силу </w:t>
      </w:r>
      <w:r>
        <w:rPr>
          <w:rFonts w:ascii="Times New Roman" w:hAnsi="Times New Roman"/>
          <w:bCs/>
          <w:sz w:val="28"/>
          <w:szCs w:val="28"/>
          <w:lang w:eastAsia="ru-RU"/>
        </w:rPr>
        <w:t>с 1 января 2024 года</w:t>
      </w:r>
      <w:r w:rsidR="000837F1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B77022" w:rsidRDefault="0082135D" w:rsidP="008213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77022">
        <w:rPr>
          <w:rFonts w:ascii="Times New Roman" w:hAnsi="Times New Roman"/>
          <w:sz w:val="28"/>
          <w:szCs w:val="28"/>
        </w:rPr>
        <w:t xml:space="preserve">. Опубликовать данное решение в </w:t>
      </w:r>
      <w:r w:rsidR="00B77022" w:rsidRPr="00FA5560">
        <w:rPr>
          <w:rFonts w:ascii="Times New Roman" w:hAnsi="Times New Roman"/>
          <w:sz w:val="28"/>
          <w:szCs w:val="28"/>
        </w:rPr>
        <w:t>информационном бюллетене городского округа Джанкой «Джанкойский вестник»</w:t>
      </w:r>
      <w:r w:rsidR="00B77022">
        <w:rPr>
          <w:rFonts w:ascii="Times New Roman" w:hAnsi="Times New Roman"/>
          <w:sz w:val="28"/>
          <w:szCs w:val="28"/>
        </w:rPr>
        <w:t xml:space="preserve"> и разместить (опубликовать)</w:t>
      </w:r>
      <w:r w:rsidR="00B77022" w:rsidRPr="00FA5560">
        <w:rPr>
          <w:rFonts w:ascii="Times New Roman" w:hAnsi="Times New Roman"/>
          <w:sz w:val="28"/>
          <w:szCs w:val="28"/>
        </w:rPr>
        <w:t xml:space="preserve"> на </w:t>
      </w:r>
      <w:r w:rsidR="00B77022">
        <w:rPr>
          <w:rFonts w:ascii="Times New Roman" w:hAnsi="Times New Roman"/>
          <w:sz w:val="28"/>
          <w:szCs w:val="28"/>
        </w:rPr>
        <w:t xml:space="preserve">официальном </w:t>
      </w:r>
      <w:r w:rsidR="00B77022" w:rsidRPr="00FA5560">
        <w:rPr>
          <w:rFonts w:ascii="Times New Roman" w:hAnsi="Times New Roman"/>
          <w:sz w:val="28"/>
          <w:szCs w:val="28"/>
        </w:rPr>
        <w:t>сайте муниципального образования городской округ Джанкой Республики Крым</w:t>
      </w:r>
      <w:r w:rsidR="00B77022">
        <w:rPr>
          <w:rFonts w:ascii="Times New Roman" w:hAnsi="Times New Roman"/>
          <w:sz w:val="28"/>
          <w:szCs w:val="28"/>
        </w:rPr>
        <w:t>.</w:t>
      </w:r>
    </w:p>
    <w:p w:rsidR="00B77022" w:rsidRPr="00FA5560" w:rsidRDefault="0082135D" w:rsidP="008213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7022">
        <w:rPr>
          <w:rFonts w:ascii="Times New Roman" w:hAnsi="Times New Roman"/>
          <w:sz w:val="28"/>
          <w:szCs w:val="28"/>
        </w:rPr>
        <w:t>. Обнародовать данное решение путем его размещения на информационных стендах в муниципальном образовании городской округ Джанкой Республики Крым.</w:t>
      </w:r>
    </w:p>
    <w:p w:rsidR="00B77022" w:rsidRPr="00FA5560" w:rsidRDefault="0082135D" w:rsidP="0082135D">
      <w:pPr>
        <w:pStyle w:val="22"/>
        <w:ind w:firstLine="709"/>
        <w:rPr>
          <w:szCs w:val="28"/>
        </w:rPr>
      </w:pPr>
      <w:r>
        <w:rPr>
          <w:szCs w:val="28"/>
        </w:rPr>
        <w:t>5</w:t>
      </w:r>
      <w:r w:rsidR="005F3E6B">
        <w:rPr>
          <w:szCs w:val="28"/>
        </w:rPr>
        <w:t xml:space="preserve">. </w:t>
      </w:r>
      <w:proofErr w:type="gramStart"/>
      <w:r w:rsidR="00B77022" w:rsidRPr="00191D4D">
        <w:rPr>
          <w:szCs w:val="28"/>
        </w:rPr>
        <w:t>Контроль за</w:t>
      </w:r>
      <w:proofErr w:type="gramEnd"/>
      <w:r w:rsidR="00B77022" w:rsidRPr="00191D4D">
        <w:rPr>
          <w:szCs w:val="28"/>
        </w:rPr>
        <w:t xml:space="preserve"> исполнением данного решения возложить на постоянную комиссию городского совета по экономическому развитию, бюджету, налогам, предпринимательской, финансовой и</w:t>
      </w:r>
      <w:r w:rsidR="00000C1E" w:rsidRPr="00191D4D">
        <w:rPr>
          <w:szCs w:val="28"/>
        </w:rPr>
        <w:t xml:space="preserve"> </w:t>
      </w:r>
      <w:r w:rsidR="00B77022" w:rsidRPr="00191D4D">
        <w:rPr>
          <w:szCs w:val="28"/>
        </w:rPr>
        <w:t>банковской деятельности.</w:t>
      </w:r>
    </w:p>
    <w:p w:rsidR="003B4D14" w:rsidRDefault="003B4D14" w:rsidP="00302E45">
      <w:pPr>
        <w:pStyle w:val="21"/>
        <w:spacing w:after="0" w:line="240" w:lineRule="auto"/>
        <w:ind w:left="-140" w:firstLine="140"/>
        <w:jc w:val="both"/>
        <w:rPr>
          <w:rFonts w:ascii="Times New Roman" w:hAnsi="Times New Roman" w:cs="Times New Roman"/>
          <w:sz w:val="28"/>
          <w:szCs w:val="28"/>
        </w:rPr>
      </w:pPr>
    </w:p>
    <w:p w:rsidR="005D2A03" w:rsidRPr="002A5305" w:rsidRDefault="005D2A03" w:rsidP="00302E45">
      <w:pPr>
        <w:pStyle w:val="21"/>
        <w:spacing w:after="0" w:line="240" w:lineRule="auto"/>
        <w:ind w:left="-140" w:firstLine="140"/>
        <w:jc w:val="both"/>
        <w:rPr>
          <w:rFonts w:ascii="Times New Roman" w:hAnsi="Times New Roman" w:cs="Times New Roman"/>
          <w:sz w:val="28"/>
          <w:szCs w:val="28"/>
        </w:rPr>
      </w:pPr>
      <w:r w:rsidRPr="002A5305">
        <w:rPr>
          <w:rFonts w:ascii="Times New Roman" w:hAnsi="Times New Roman" w:cs="Times New Roman"/>
          <w:sz w:val="28"/>
          <w:szCs w:val="28"/>
        </w:rPr>
        <w:t>Председатель Джанкойского</w:t>
      </w:r>
    </w:p>
    <w:p w:rsidR="005D2A03" w:rsidRPr="002A5305" w:rsidRDefault="005D2A03" w:rsidP="00EB5C9F">
      <w:pPr>
        <w:pStyle w:val="21"/>
        <w:spacing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2A5305">
        <w:rPr>
          <w:rFonts w:ascii="Times New Roman" w:hAnsi="Times New Roman" w:cs="Times New Roman"/>
          <w:sz w:val="28"/>
          <w:szCs w:val="28"/>
        </w:rPr>
        <w:t>городского совета</w:t>
      </w:r>
      <w:r w:rsidRPr="002A5305">
        <w:rPr>
          <w:rFonts w:ascii="Times New Roman" w:hAnsi="Times New Roman" w:cs="Times New Roman"/>
          <w:sz w:val="28"/>
          <w:szCs w:val="28"/>
        </w:rPr>
        <w:tab/>
      </w:r>
      <w:r w:rsidRPr="002A5305">
        <w:rPr>
          <w:rFonts w:ascii="Times New Roman" w:hAnsi="Times New Roman" w:cs="Times New Roman"/>
          <w:sz w:val="28"/>
          <w:szCs w:val="28"/>
        </w:rPr>
        <w:tab/>
      </w:r>
      <w:r w:rsidRPr="002A5305">
        <w:rPr>
          <w:rFonts w:ascii="Times New Roman" w:hAnsi="Times New Roman" w:cs="Times New Roman"/>
          <w:sz w:val="28"/>
          <w:szCs w:val="28"/>
        </w:rPr>
        <w:tab/>
      </w:r>
      <w:r w:rsidRPr="002A5305">
        <w:rPr>
          <w:rFonts w:ascii="Times New Roman" w:hAnsi="Times New Roman" w:cs="Times New Roman"/>
          <w:sz w:val="28"/>
          <w:szCs w:val="28"/>
        </w:rPr>
        <w:tab/>
      </w:r>
      <w:r w:rsidRPr="002A5305">
        <w:rPr>
          <w:rFonts w:ascii="Times New Roman" w:hAnsi="Times New Roman" w:cs="Times New Roman"/>
          <w:sz w:val="28"/>
          <w:szCs w:val="28"/>
        </w:rPr>
        <w:tab/>
      </w:r>
      <w:r w:rsidRPr="002A5305">
        <w:rPr>
          <w:rFonts w:ascii="Times New Roman" w:hAnsi="Times New Roman" w:cs="Times New Roman"/>
          <w:sz w:val="28"/>
          <w:szCs w:val="28"/>
        </w:rPr>
        <w:tab/>
      </w:r>
      <w:r w:rsidRPr="002A5305">
        <w:rPr>
          <w:rFonts w:ascii="Times New Roman" w:hAnsi="Times New Roman" w:cs="Times New Roman"/>
          <w:sz w:val="28"/>
          <w:szCs w:val="28"/>
        </w:rPr>
        <w:tab/>
        <w:t>С.С. Дорошенко</w:t>
      </w:r>
    </w:p>
    <w:p w:rsidR="00697F6D" w:rsidRDefault="00EB5C9F" w:rsidP="00EB5C9F">
      <w:pPr>
        <w:pStyle w:val="62"/>
        <w:shd w:val="clear" w:color="auto" w:fill="auto"/>
        <w:spacing w:before="0" w:line="276" w:lineRule="auto"/>
        <w:rPr>
          <w:rStyle w:val="61"/>
          <w:rFonts w:ascii="Times New Roman" w:hAnsi="Times New Roman"/>
          <w:sz w:val="20"/>
        </w:rPr>
      </w:pPr>
      <w:r w:rsidRPr="00C06AD4">
        <w:rPr>
          <w:rStyle w:val="61"/>
          <w:rFonts w:ascii="Times New Roman" w:hAnsi="Times New Roman"/>
          <w:sz w:val="20"/>
        </w:rPr>
        <w:t>31120, Лукина</w:t>
      </w:r>
    </w:p>
    <w:p w:rsidR="00D72A1D" w:rsidRDefault="00D72A1D" w:rsidP="005D4B1B">
      <w:pPr>
        <w:pStyle w:val="62"/>
        <w:shd w:val="clear" w:color="auto" w:fill="auto"/>
        <w:spacing w:before="0" w:line="240" w:lineRule="auto"/>
        <w:jc w:val="right"/>
        <w:rPr>
          <w:rStyle w:val="61"/>
          <w:rFonts w:ascii="Times New Roman" w:hAnsi="Times New Roman"/>
          <w:sz w:val="28"/>
          <w:szCs w:val="28"/>
        </w:rPr>
      </w:pPr>
    </w:p>
    <w:p w:rsidR="00D72A1D" w:rsidRDefault="00D72A1D" w:rsidP="005D4B1B">
      <w:pPr>
        <w:pStyle w:val="62"/>
        <w:shd w:val="clear" w:color="auto" w:fill="auto"/>
        <w:spacing w:before="0" w:line="240" w:lineRule="auto"/>
        <w:jc w:val="right"/>
        <w:rPr>
          <w:rStyle w:val="61"/>
          <w:rFonts w:ascii="Times New Roman" w:hAnsi="Times New Roman"/>
          <w:sz w:val="28"/>
          <w:szCs w:val="28"/>
        </w:rPr>
      </w:pPr>
    </w:p>
    <w:p w:rsidR="00697F6D" w:rsidRPr="00845990" w:rsidRDefault="00697F6D" w:rsidP="005D4B1B">
      <w:pPr>
        <w:pStyle w:val="62"/>
        <w:shd w:val="clear" w:color="auto" w:fill="auto"/>
        <w:spacing w:before="0" w:line="240" w:lineRule="auto"/>
        <w:jc w:val="right"/>
        <w:rPr>
          <w:rStyle w:val="61"/>
          <w:rFonts w:ascii="Times New Roman" w:hAnsi="Times New Roman"/>
          <w:sz w:val="28"/>
          <w:szCs w:val="28"/>
        </w:rPr>
      </w:pPr>
      <w:bookmarkStart w:id="0" w:name="_GoBack"/>
      <w:bookmarkEnd w:id="0"/>
      <w:r w:rsidRPr="00845990">
        <w:rPr>
          <w:rStyle w:val="61"/>
          <w:rFonts w:ascii="Times New Roman" w:hAnsi="Times New Roman"/>
          <w:sz w:val="28"/>
          <w:szCs w:val="28"/>
        </w:rPr>
        <w:t xml:space="preserve">Приложение </w:t>
      </w:r>
    </w:p>
    <w:p w:rsidR="00697F6D" w:rsidRPr="00845990" w:rsidRDefault="00845990" w:rsidP="005D4B1B">
      <w:pPr>
        <w:pStyle w:val="62"/>
        <w:shd w:val="clear" w:color="auto" w:fill="auto"/>
        <w:spacing w:before="0" w:line="240" w:lineRule="auto"/>
        <w:jc w:val="right"/>
        <w:rPr>
          <w:rStyle w:val="61"/>
          <w:rFonts w:ascii="Times New Roman" w:hAnsi="Times New Roman"/>
          <w:sz w:val="28"/>
          <w:szCs w:val="28"/>
        </w:rPr>
      </w:pPr>
      <w:r>
        <w:rPr>
          <w:rStyle w:val="61"/>
          <w:rFonts w:ascii="Times New Roman" w:hAnsi="Times New Roman"/>
          <w:sz w:val="28"/>
          <w:szCs w:val="28"/>
        </w:rPr>
        <w:t>к</w:t>
      </w:r>
      <w:r w:rsidR="00697F6D" w:rsidRPr="00845990">
        <w:rPr>
          <w:rStyle w:val="61"/>
          <w:rFonts w:ascii="Times New Roman" w:hAnsi="Times New Roman"/>
          <w:sz w:val="28"/>
          <w:szCs w:val="28"/>
        </w:rPr>
        <w:t xml:space="preserve"> решению Джанкойского городского совета</w:t>
      </w:r>
    </w:p>
    <w:p w:rsidR="00845990" w:rsidRPr="00845990" w:rsidRDefault="00845990" w:rsidP="005D4B1B">
      <w:pPr>
        <w:pStyle w:val="62"/>
        <w:shd w:val="clear" w:color="auto" w:fill="auto"/>
        <w:spacing w:before="0" w:line="240" w:lineRule="auto"/>
        <w:jc w:val="right"/>
        <w:rPr>
          <w:rStyle w:val="61"/>
          <w:rFonts w:ascii="Times New Roman" w:hAnsi="Times New Roman"/>
          <w:sz w:val="28"/>
          <w:szCs w:val="28"/>
        </w:rPr>
      </w:pPr>
      <w:r>
        <w:rPr>
          <w:rStyle w:val="61"/>
          <w:rFonts w:ascii="Times New Roman" w:hAnsi="Times New Roman"/>
          <w:sz w:val="28"/>
          <w:szCs w:val="28"/>
        </w:rPr>
        <w:t>о</w:t>
      </w:r>
      <w:r w:rsidRPr="00845990">
        <w:rPr>
          <w:rStyle w:val="61"/>
          <w:rFonts w:ascii="Times New Roman" w:hAnsi="Times New Roman"/>
          <w:sz w:val="28"/>
          <w:szCs w:val="28"/>
        </w:rPr>
        <w:t xml:space="preserve">т </w:t>
      </w:r>
      <w:r w:rsidR="00FE259F">
        <w:rPr>
          <w:rStyle w:val="61"/>
          <w:rFonts w:ascii="Times New Roman" w:hAnsi="Times New Roman"/>
          <w:sz w:val="28"/>
          <w:szCs w:val="28"/>
        </w:rPr>
        <w:t xml:space="preserve">27 октября </w:t>
      </w:r>
      <w:r w:rsidRPr="00845990">
        <w:rPr>
          <w:rStyle w:val="61"/>
          <w:rFonts w:ascii="Times New Roman" w:hAnsi="Times New Roman"/>
          <w:sz w:val="28"/>
          <w:szCs w:val="28"/>
        </w:rPr>
        <w:t>2023 года №</w:t>
      </w:r>
      <w:r w:rsidR="00F423C2">
        <w:rPr>
          <w:rStyle w:val="61"/>
          <w:rFonts w:ascii="Times New Roman" w:hAnsi="Times New Roman"/>
          <w:sz w:val="28"/>
          <w:szCs w:val="28"/>
        </w:rPr>
        <w:t xml:space="preserve"> 613</w:t>
      </w:r>
      <w:r w:rsidRPr="00845990">
        <w:rPr>
          <w:rStyle w:val="61"/>
          <w:rFonts w:ascii="Times New Roman" w:hAnsi="Times New Roman"/>
          <w:sz w:val="28"/>
          <w:szCs w:val="28"/>
        </w:rPr>
        <w:t xml:space="preserve">  </w:t>
      </w:r>
    </w:p>
    <w:p w:rsidR="00697F6D" w:rsidRDefault="00697F6D" w:rsidP="005D4B1B">
      <w:pPr>
        <w:pStyle w:val="62"/>
        <w:shd w:val="clear" w:color="auto" w:fill="auto"/>
        <w:spacing w:before="0" w:line="240" w:lineRule="auto"/>
        <w:rPr>
          <w:rStyle w:val="61"/>
          <w:rFonts w:ascii="Times New Roman" w:hAnsi="Times New Roman"/>
          <w:sz w:val="20"/>
        </w:rPr>
      </w:pPr>
    </w:p>
    <w:p w:rsidR="00845990" w:rsidRPr="00E5046A" w:rsidRDefault="00845990" w:rsidP="00845990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5046A">
        <w:rPr>
          <w:rFonts w:ascii="Times New Roman" w:hAnsi="Times New Roman" w:cs="Times New Roman"/>
          <w:b/>
        </w:rPr>
        <w:t xml:space="preserve">Порядок </w:t>
      </w:r>
      <w:r w:rsidR="00671410">
        <w:rPr>
          <w:rFonts w:ascii="Times New Roman" w:hAnsi="Times New Roman" w:cs="Times New Roman"/>
          <w:b/>
        </w:rPr>
        <w:t xml:space="preserve">расчета и </w:t>
      </w:r>
      <w:r w:rsidRPr="00E5046A">
        <w:rPr>
          <w:rFonts w:ascii="Times New Roman" w:hAnsi="Times New Roman" w:cs="Times New Roman"/>
          <w:b/>
        </w:rPr>
        <w:t xml:space="preserve">использования средств на подготовку и проведение выборов депутатов </w:t>
      </w:r>
      <w:r w:rsidR="003B4D14" w:rsidRPr="003B4D14">
        <w:rPr>
          <w:rFonts w:ascii="Times New Roman" w:hAnsi="Times New Roman" w:cs="Times New Roman"/>
          <w:b/>
        </w:rPr>
        <w:t>Джанкойского городского совета Республики Крым</w:t>
      </w:r>
    </w:p>
    <w:p w:rsidR="00845990" w:rsidRPr="002723EE" w:rsidRDefault="00845990" w:rsidP="00845990">
      <w:pPr>
        <w:pStyle w:val="ae"/>
        <w:spacing w:before="120" w:after="0"/>
        <w:jc w:val="center"/>
        <w:rPr>
          <w:rFonts w:ascii="Times New Roman" w:hAnsi="Times New Roman" w:cs="Times New Roman"/>
          <w:b/>
        </w:rPr>
      </w:pPr>
      <w:r w:rsidRPr="002723EE">
        <w:rPr>
          <w:rFonts w:ascii="Times New Roman" w:hAnsi="Times New Roman" w:cs="Times New Roman"/>
          <w:b/>
        </w:rPr>
        <w:t>1.</w:t>
      </w:r>
      <w:r w:rsidRPr="002723E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Общие положения</w:t>
      </w:r>
    </w:p>
    <w:p w:rsidR="00845990" w:rsidRDefault="00845990" w:rsidP="008459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правила </w:t>
      </w:r>
      <w:r w:rsidR="00DE6C9B">
        <w:rPr>
          <w:rFonts w:ascii="Times New Roman" w:hAnsi="Times New Roman" w:cs="Times New Roman"/>
          <w:sz w:val="28"/>
          <w:szCs w:val="28"/>
        </w:rPr>
        <w:t>расчета</w:t>
      </w:r>
      <w:r>
        <w:rPr>
          <w:rFonts w:ascii="Times New Roman" w:hAnsi="Times New Roman" w:cs="Times New Roman"/>
          <w:sz w:val="28"/>
          <w:szCs w:val="28"/>
        </w:rPr>
        <w:t xml:space="preserve"> и использования средств бюджета муниципального образования городской округ Джанкой Республики Крым </w:t>
      </w:r>
      <w:r w:rsidRPr="00C611FB">
        <w:rPr>
          <w:rFonts w:ascii="Times New Roman" w:hAnsi="Times New Roman" w:cs="Times New Roman"/>
          <w:sz w:val="28"/>
          <w:szCs w:val="28"/>
        </w:rPr>
        <w:t>на подготовку и проведение выборов депутатов представительного органа муниципального образования городской округ Джанкой Республики Крым</w:t>
      </w:r>
      <w:r>
        <w:rPr>
          <w:rFonts w:ascii="Times New Roman" w:hAnsi="Times New Roman" w:cs="Times New Roman"/>
          <w:sz w:val="28"/>
          <w:szCs w:val="28"/>
        </w:rPr>
        <w:t xml:space="preserve"> – Джанкойского городского совета Республики Крым (далее-Джанкойский городской совет, средства н</w:t>
      </w:r>
      <w:r w:rsidR="009477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подготовку и проведение выборов).</w:t>
      </w:r>
    </w:p>
    <w:p w:rsidR="00845990" w:rsidRDefault="00845990" w:rsidP="005D4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E21">
        <w:rPr>
          <w:rFonts w:ascii="Times New Roman" w:hAnsi="Times New Roman" w:cs="Times New Roman"/>
          <w:sz w:val="28"/>
          <w:szCs w:val="28"/>
        </w:rPr>
        <w:t xml:space="preserve">1.2.  </w:t>
      </w:r>
      <w:proofErr w:type="gramStart"/>
      <w:r w:rsidRPr="006A1E21">
        <w:rPr>
          <w:rFonts w:ascii="Times New Roman" w:hAnsi="Times New Roman" w:cs="Times New Roman"/>
          <w:sz w:val="28"/>
          <w:szCs w:val="28"/>
        </w:rPr>
        <w:t>Средства, выделенные на подготовку и проведение выборов депутатов представительного органа муниципального образования городской округ Джанкой Республики Крым, поступают в распоряжение избирательной комиссии, организующей подготовку и проведение выборов депутатов представительного органа муниципального образования -</w:t>
      </w:r>
      <w:r w:rsidRPr="006A1E21">
        <w:rPr>
          <w:rFonts w:ascii="Times New Roman" w:hAnsi="Times New Roman" w:cs="Times New Roman"/>
        </w:rPr>
        <w:t xml:space="preserve"> </w:t>
      </w:r>
      <w:r w:rsidRPr="006A1E21">
        <w:rPr>
          <w:rFonts w:ascii="Times New Roman" w:hAnsi="Times New Roman" w:cs="Times New Roman"/>
          <w:sz w:val="28"/>
          <w:szCs w:val="28"/>
        </w:rPr>
        <w:t>Джанкойского городского совета Республики Крым, в соответствии с утвержденной бюджетной росписью о распределении расходов бюджета муниципального образования городской округ Джанкой Республики Крым не позднее чем в десятидневный срок</w:t>
      </w:r>
      <w:proofErr w:type="gramEnd"/>
      <w:r w:rsidRPr="006A1E21">
        <w:rPr>
          <w:rFonts w:ascii="Times New Roman" w:hAnsi="Times New Roman" w:cs="Times New Roman"/>
          <w:sz w:val="28"/>
          <w:szCs w:val="28"/>
        </w:rPr>
        <w:t xml:space="preserve"> со дня официального опубликования (публикации) решения о назначении выборов депутатов Джанкойского городского совета Республики Крым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5990" w:rsidRPr="006A1E21" w:rsidRDefault="00845990" w:rsidP="005D4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расходов </w:t>
      </w:r>
      <w:r w:rsidRPr="00611582">
        <w:rPr>
          <w:rFonts w:ascii="Times New Roman" w:hAnsi="Times New Roman" w:cs="Times New Roman"/>
          <w:sz w:val="28"/>
          <w:szCs w:val="28"/>
        </w:rPr>
        <w:t xml:space="preserve">на подготовку и проведение выборов депутатов </w:t>
      </w:r>
      <w:r w:rsidR="003B4D14">
        <w:rPr>
          <w:rFonts w:ascii="Times New Roman" w:hAnsi="Times New Roman" w:cs="Times New Roman"/>
          <w:sz w:val="28"/>
          <w:szCs w:val="28"/>
        </w:rPr>
        <w:t>Джанкойского городского совета</w:t>
      </w:r>
      <w:r w:rsidRPr="00611582">
        <w:rPr>
          <w:rFonts w:ascii="Times New Roman" w:hAnsi="Times New Roman" w:cs="Times New Roman"/>
          <w:sz w:val="28"/>
          <w:szCs w:val="28"/>
        </w:rPr>
        <w:t xml:space="preserve"> Республики Крым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городской округ Джанкой Республики Крым </w:t>
      </w:r>
      <w:r w:rsidR="00E7026A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– администраци</w:t>
      </w:r>
      <w:r w:rsidR="00E7026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города Джанкоя Республики Крым</w:t>
      </w:r>
    </w:p>
    <w:p w:rsidR="00845990" w:rsidRPr="006A1E21" w:rsidRDefault="00845990" w:rsidP="005D4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E21">
        <w:rPr>
          <w:rFonts w:ascii="Times New Roman" w:hAnsi="Times New Roman" w:cs="Times New Roman"/>
          <w:sz w:val="28"/>
          <w:szCs w:val="28"/>
        </w:rPr>
        <w:t xml:space="preserve">1.3. За счет средств бюджета муниципального образования городской округ Джанкой Республики Крым (далее - местный бюджет), выделенных на подготовку и проведение выборов депутатов </w:t>
      </w:r>
      <w:r>
        <w:rPr>
          <w:rFonts w:ascii="Times New Roman" w:hAnsi="Times New Roman" w:cs="Times New Roman"/>
          <w:sz w:val="28"/>
          <w:szCs w:val="28"/>
        </w:rPr>
        <w:t>Джанкойского городского совета Республики Крым</w:t>
      </w:r>
      <w:r w:rsidRPr="006A1E21">
        <w:rPr>
          <w:rFonts w:ascii="Times New Roman" w:hAnsi="Times New Roman" w:cs="Times New Roman"/>
          <w:sz w:val="28"/>
          <w:szCs w:val="28"/>
        </w:rPr>
        <w:t>, финансируются следующие расходы избирательных комиссий:</w:t>
      </w:r>
    </w:p>
    <w:p w:rsidR="00845990" w:rsidRPr="00273969" w:rsidRDefault="00845990" w:rsidP="005D4B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3969">
        <w:rPr>
          <w:rFonts w:ascii="Times New Roman" w:hAnsi="Times New Roman" w:cs="Times New Roman"/>
          <w:sz w:val="28"/>
          <w:szCs w:val="28"/>
        </w:rPr>
        <w:t>1) на дополнительную оплату труда (вознаграждение) членов избирательных комиссий с правом решающего голоса, работников аппаратов избирательных комиссий, выплату компенсации членам избирательных комиссий с правом решающего голоса, освобожденным от основной работы на период подготовки и проведения выборов в органы местного самоуправления, а также на выплаты гражданам, выполняющим работы, оказывающим услуги по гражданско-правовым договорам, и специалистам, направляемым для работы в составе контрольно-ревизионных</w:t>
      </w:r>
      <w:proofErr w:type="gramEnd"/>
      <w:r w:rsidRPr="00273969">
        <w:rPr>
          <w:rFonts w:ascii="Times New Roman" w:hAnsi="Times New Roman" w:cs="Times New Roman"/>
          <w:sz w:val="28"/>
          <w:szCs w:val="28"/>
        </w:rPr>
        <w:t xml:space="preserve"> служб при избирательных комиссиях;</w:t>
      </w:r>
    </w:p>
    <w:p w:rsidR="00845990" w:rsidRPr="00273969" w:rsidRDefault="00845990" w:rsidP="00845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969">
        <w:rPr>
          <w:rFonts w:ascii="Times New Roman" w:hAnsi="Times New Roman" w:cs="Times New Roman"/>
          <w:sz w:val="28"/>
          <w:szCs w:val="28"/>
        </w:rPr>
        <w:t>2) на изготовление печатной продукции и осуществление издательской деятельности;</w:t>
      </w:r>
    </w:p>
    <w:p w:rsidR="00845990" w:rsidRPr="00273969" w:rsidRDefault="00845990" w:rsidP="00845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969">
        <w:rPr>
          <w:rFonts w:ascii="Times New Roman" w:hAnsi="Times New Roman" w:cs="Times New Roman"/>
          <w:sz w:val="28"/>
          <w:szCs w:val="28"/>
        </w:rPr>
        <w:t xml:space="preserve">3) на приобретение, доставку и установку оборудования (в том числе технологического), других материальных ценностей, необходимых для подготовки и </w:t>
      </w:r>
      <w:r w:rsidRPr="00273969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 выборов депутатов </w:t>
      </w:r>
      <w:r w:rsidR="005D4B1B">
        <w:rPr>
          <w:rFonts w:ascii="Times New Roman" w:hAnsi="Times New Roman" w:cs="Times New Roman"/>
          <w:sz w:val="28"/>
          <w:szCs w:val="28"/>
        </w:rPr>
        <w:t>Джанкойского городского совета</w:t>
      </w:r>
      <w:r w:rsidRPr="00273969">
        <w:rPr>
          <w:rFonts w:ascii="Times New Roman" w:hAnsi="Times New Roman" w:cs="Times New Roman"/>
          <w:sz w:val="28"/>
          <w:szCs w:val="28"/>
        </w:rPr>
        <w:t xml:space="preserve"> Республики Крым и обеспечения деятельности избирательных комиссий;</w:t>
      </w:r>
    </w:p>
    <w:p w:rsidR="00845990" w:rsidRPr="00273969" w:rsidRDefault="00845990" w:rsidP="00845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969">
        <w:rPr>
          <w:rFonts w:ascii="Times New Roman" w:hAnsi="Times New Roman" w:cs="Times New Roman"/>
          <w:sz w:val="28"/>
          <w:szCs w:val="28"/>
        </w:rPr>
        <w:t>4) на транспортные расходы;</w:t>
      </w:r>
    </w:p>
    <w:p w:rsidR="00845990" w:rsidRPr="00273969" w:rsidRDefault="00845990" w:rsidP="00845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969">
        <w:rPr>
          <w:rFonts w:ascii="Times New Roman" w:hAnsi="Times New Roman" w:cs="Times New Roman"/>
          <w:sz w:val="28"/>
          <w:szCs w:val="28"/>
        </w:rPr>
        <w:t>5) на доставку, хранение избирательной документации, подготовку ее к передаче в архив или на уничтожение;</w:t>
      </w:r>
    </w:p>
    <w:p w:rsidR="00845990" w:rsidRPr="00273969" w:rsidRDefault="00845990" w:rsidP="00845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969">
        <w:rPr>
          <w:rFonts w:ascii="Times New Roman" w:hAnsi="Times New Roman" w:cs="Times New Roman"/>
          <w:sz w:val="28"/>
          <w:szCs w:val="28"/>
        </w:rPr>
        <w:t>6) на</w:t>
      </w:r>
      <w:r w:rsidR="006257AB">
        <w:rPr>
          <w:rFonts w:ascii="Times New Roman" w:hAnsi="Times New Roman" w:cs="Times New Roman"/>
          <w:sz w:val="28"/>
          <w:szCs w:val="28"/>
        </w:rPr>
        <w:t xml:space="preserve"> </w:t>
      </w:r>
      <w:r w:rsidRPr="00273969">
        <w:rPr>
          <w:rFonts w:ascii="Times New Roman" w:hAnsi="Times New Roman" w:cs="Times New Roman"/>
          <w:sz w:val="28"/>
          <w:szCs w:val="28"/>
        </w:rPr>
        <w:t xml:space="preserve">повышение правовой культуры избирателей и обучение организаторов выборов в депутатов </w:t>
      </w:r>
      <w:r w:rsidR="005D4B1B" w:rsidRPr="005D4B1B">
        <w:rPr>
          <w:rFonts w:ascii="Times New Roman" w:hAnsi="Times New Roman" w:cs="Times New Roman"/>
          <w:sz w:val="28"/>
          <w:szCs w:val="28"/>
        </w:rPr>
        <w:t>Джанкойского городского совета Республики Крым</w:t>
      </w:r>
      <w:r w:rsidRPr="00273969">
        <w:rPr>
          <w:rFonts w:ascii="Times New Roman" w:hAnsi="Times New Roman" w:cs="Times New Roman"/>
          <w:sz w:val="28"/>
          <w:szCs w:val="28"/>
        </w:rPr>
        <w:t>;</w:t>
      </w:r>
    </w:p>
    <w:p w:rsidR="00845990" w:rsidRPr="00273969" w:rsidRDefault="00845990" w:rsidP="00845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969">
        <w:rPr>
          <w:rFonts w:ascii="Times New Roman" w:hAnsi="Times New Roman" w:cs="Times New Roman"/>
          <w:sz w:val="28"/>
          <w:szCs w:val="28"/>
        </w:rPr>
        <w:t>7) на командировки и другие цели, связанные с проведением выборов в органы местного самоуправления, а также с обеспечением полномочий и деятельности избирательных комиссий;</w:t>
      </w:r>
    </w:p>
    <w:p w:rsidR="00845990" w:rsidRPr="00273969" w:rsidRDefault="00845990" w:rsidP="00845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969">
        <w:rPr>
          <w:rFonts w:ascii="Times New Roman" w:hAnsi="Times New Roman" w:cs="Times New Roman"/>
          <w:sz w:val="28"/>
          <w:szCs w:val="28"/>
        </w:rPr>
        <w:t>8) на развитие избирательной системы, в том числе внедрение новых избирательных технологий, средств автоматизации.</w:t>
      </w:r>
    </w:p>
    <w:p w:rsidR="00845990" w:rsidRPr="00273969" w:rsidRDefault="00845990" w:rsidP="00845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969">
        <w:rPr>
          <w:rFonts w:ascii="Times New Roman" w:hAnsi="Times New Roman" w:cs="Times New Roman"/>
          <w:sz w:val="28"/>
          <w:szCs w:val="28"/>
        </w:rPr>
        <w:t>1.3. </w:t>
      </w:r>
      <w:proofErr w:type="gramStart"/>
      <w:r w:rsidRPr="00273969">
        <w:rPr>
          <w:rFonts w:ascii="Times New Roman" w:hAnsi="Times New Roman" w:cs="Times New Roman"/>
          <w:sz w:val="28"/>
          <w:szCs w:val="28"/>
        </w:rPr>
        <w:t>Правовой основой для определения размера компенсации членам территориальных избирательных комиссий (далее – ТИК), членам участковых избирательных комиссий (далее – УИК) с правом решающего голоса служит постановление Центральной избирательной комиссии Российской Федерации от 23.06.2021 № 12/94-8 (ред. от 28.06.2023)«О размерах и порядке выплаты компенсации и дополнительной оплаты труда (вознаграждения), а также иных выплат в период подготовки и проведения выборов депутатов Государственной Думы</w:t>
      </w:r>
      <w:proofErr w:type="gramEnd"/>
      <w:r w:rsidRPr="00273969">
        <w:rPr>
          <w:rFonts w:ascii="Times New Roman" w:hAnsi="Times New Roman" w:cs="Times New Roman"/>
          <w:sz w:val="28"/>
          <w:szCs w:val="28"/>
        </w:rPr>
        <w:t xml:space="preserve"> Федерального Собрания Российской Федерации восьмого созыва» (далее – постановление ЦИК России «О размерах и порядке выплаты компенсации»), согласно которому в настоящее время размер компенсации указанным лицам </w:t>
      </w:r>
      <w:proofErr w:type="gramStart"/>
      <w:r w:rsidRPr="00273969">
        <w:rPr>
          <w:rFonts w:ascii="Times New Roman" w:hAnsi="Times New Roman" w:cs="Times New Roman"/>
          <w:sz w:val="28"/>
          <w:szCs w:val="28"/>
        </w:rPr>
        <w:t>за полный месяц</w:t>
      </w:r>
      <w:proofErr w:type="gramEnd"/>
      <w:r w:rsidRPr="00273969">
        <w:rPr>
          <w:rFonts w:ascii="Times New Roman" w:hAnsi="Times New Roman" w:cs="Times New Roman"/>
          <w:sz w:val="28"/>
          <w:szCs w:val="28"/>
        </w:rPr>
        <w:t xml:space="preserve"> работы установлен в размере </w:t>
      </w:r>
      <w:r w:rsidRPr="00273969">
        <w:rPr>
          <w:rFonts w:ascii="Times New Roman" w:hAnsi="Times New Roman" w:cs="Times New Roman"/>
          <w:b/>
          <w:sz w:val="28"/>
          <w:szCs w:val="28"/>
        </w:rPr>
        <w:t>41 404 рублей.</w:t>
      </w:r>
    </w:p>
    <w:p w:rsidR="00697F6D" w:rsidRDefault="00845990" w:rsidP="005D4B1B">
      <w:pPr>
        <w:pStyle w:val="62"/>
        <w:shd w:val="clear" w:color="auto" w:fill="auto"/>
        <w:spacing w:before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E1224">
        <w:rPr>
          <w:rFonts w:ascii="Times New Roman" w:hAnsi="Times New Roman"/>
          <w:color w:val="000000"/>
          <w:sz w:val="28"/>
          <w:szCs w:val="28"/>
        </w:rPr>
        <w:t>1.4. </w:t>
      </w:r>
      <w:proofErr w:type="gramStart"/>
      <w:r w:rsidRPr="006E1224">
        <w:rPr>
          <w:rFonts w:ascii="Times New Roman" w:hAnsi="Times New Roman"/>
          <w:color w:val="000000"/>
          <w:sz w:val="28"/>
          <w:szCs w:val="28"/>
        </w:rPr>
        <w:t xml:space="preserve">Расчет расходов производится финансовым управлением администрации городской округ Джанкой Республики Крым, администрацией города Джанкоя Республики Крым при взаимодействии с избирательной комиссией, организующей подготовку и проведение выборов депутатов </w:t>
      </w:r>
      <w:r w:rsidR="005D4B1B" w:rsidRPr="006E1224">
        <w:rPr>
          <w:rFonts w:ascii="Times New Roman" w:hAnsi="Times New Roman"/>
          <w:color w:val="000000"/>
          <w:sz w:val="28"/>
          <w:szCs w:val="28"/>
        </w:rPr>
        <w:t>Джанкойского городского совета Республики Крым в соответствии с методическими рекомендациями по составлению</w:t>
      </w:r>
      <w:r w:rsidR="00DE6C9B" w:rsidRPr="006E1224">
        <w:rPr>
          <w:rFonts w:ascii="Times New Roman" w:hAnsi="Times New Roman"/>
          <w:color w:val="000000"/>
          <w:sz w:val="28"/>
          <w:szCs w:val="28"/>
        </w:rPr>
        <w:t xml:space="preserve"> расчета расходов, связанных с подготовкой и проведением выборов в органы местного самоуправления Республики Крым.</w:t>
      </w:r>
      <w:proofErr w:type="gramEnd"/>
    </w:p>
    <w:p w:rsidR="003F5780" w:rsidRPr="003F5780" w:rsidRDefault="003F5780" w:rsidP="003F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780">
        <w:rPr>
          <w:rFonts w:ascii="Times New Roman" w:hAnsi="Times New Roman" w:cs="Times New Roman"/>
          <w:sz w:val="28"/>
          <w:szCs w:val="28"/>
        </w:rPr>
        <w:t>Для расчета расходов используются прилагаемые по форме согласно приложений к настоящему  Порядку расчета и использования средств на подготовку и проведение выборов депутатов Джанкойского городского совета Республики Крым расчетные таблицы №№ 1 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F5780">
        <w:rPr>
          <w:rFonts w:ascii="Times New Roman" w:hAnsi="Times New Roman" w:cs="Times New Roman"/>
          <w:sz w:val="28"/>
          <w:szCs w:val="28"/>
        </w:rPr>
        <w:t> 18</w:t>
      </w:r>
      <w:r w:rsidR="00AC7D79"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 w:rsidR="00AC7D7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AC7D79">
        <w:rPr>
          <w:rFonts w:ascii="Times New Roman" w:hAnsi="Times New Roman" w:cs="Times New Roman"/>
          <w:sz w:val="28"/>
          <w:szCs w:val="28"/>
        </w:rPr>
        <w:t xml:space="preserve"> Таблицы)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F57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780" w:rsidRPr="003F5780" w:rsidRDefault="003F5780" w:rsidP="003F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5780">
        <w:rPr>
          <w:rFonts w:ascii="Times New Roman" w:hAnsi="Times New Roman" w:cs="Times New Roman"/>
          <w:sz w:val="28"/>
          <w:szCs w:val="28"/>
        </w:rPr>
        <w:t>1.5. </w:t>
      </w:r>
      <w:r w:rsidRPr="003F5780">
        <w:rPr>
          <w:rFonts w:ascii="Times New Roman" w:hAnsi="Times New Roman" w:cs="Times New Roman"/>
          <w:bCs/>
          <w:sz w:val="28"/>
          <w:szCs w:val="28"/>
        </w:rPr>
        <w:t>Обоснование стоимости закупки товаров, работ, услуг (далее – закупка) при подготовке и проведении выборов заключается в выполнении расчета цены договора с приложением документов и информации, на основании которых выполнен расчет, и должно содержать планируемое количество товаров, объем (краткое содержание) работ, услуг.</w:t>
      </w:r>
    </w:p>
    <w:p w:rsidR="003F5780" w:rsidRPr="003F5780" w:rsidRDefault="003F5780" w:rsidP="003F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5780">
        <w:rPr>
          <w:rFonts w:ascii="Times New Roman" w:hAnsi="Times New Roman" w:cs="Times New Roman"/>
          <w:bCs/>
          <w:sz w:val="28"/>
          <w:szCs w:val="28"/>
        </w:rPr>
        <w:t>Основным методом обоснования стоимости закупки является метод сопоставимых рыночных цен. В целях определения стоимости закупки данным методом используется не менее трех вариантов цен товара, работы, услуги, предлагаемых различными поставщиками (подрядчиками, исполнителями), обладающими опытом поставки товаров (выполнения работ, оказания услуг).</w:t>
      </w:r>
    </w:p>
    <w:p w:rsidR="003F5780" w:rsidRPr="003F5780" w:rsidRDefault="003F5780" w:rsidP="003F5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5780">
        <w:rPr>
          <w:rFonts w:ascii="Times New Roman" w:hAnsi="Times New Roman" w:cs="Times New Roman"/>
          <w:bCs/>
          <w:sz w:val="28"/>
          <w:szCs w:val="28"/>
        </w:rPr>
        <w:t>Для обоснования стоимости закупки используется наименьшая цена товара, работы, услуги из всех предложенных вариантов, соответствующих потребностям ТИК.</w:t>
      </w:r>
    </w:p>
    <w:p w:rsidR="003F5780" w:rsidRPr="003F5780" w:rsidRDefault="003F5780" w:rsidP="003F578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5780">
        <w:rPr>
          <w:rFonts w:ascii="Times New Roman" w:hAnsi="Times New Roman" w:cs="Times New Roman"/>
          <w:sz w:val="28"/>
          <w:szCs w:val="28"/>
        </w:rPr>
        <w:lastRenderedPageBreak/>
        <w:t>Поставщиком (подрядчиком, исполнителем) по договору определяется тот, который представил наименьшее ценовое предложение при идентичности (однородности) качественных и количественных характеристик закупаемых товаров, работ, услуг.</w:t>
      </w:r>
    </w:p>
    <w:p w:rsidR="000663F5" w:rsidRPr="000663F5" w:rsidRDefault="000663F5" w:rsidP="000663F5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146533659"/>
      <w:r w:rsidRPr="00066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 Расчет расходов на подготовку и проведение выборов депутатов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Джанкойский городской совет Республики Крым</w:t>
      </w:r>
      <w:bookmarkEnd w:id="1"/>
    </w:p>
    <w:p w:rsidR="000663F5" w:rsidRPr="000663F5" w:rsidRDefault="000663F5" w:rsidP="000663F5">
      <w:pPr>
        <w:keepNext/>
        <w:keepLines/>
        <w:suppressAutoHyphens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В целях проведения расчета расходов на подготовку и проведение выборов депутатов Джанкойск</w:t>
      </w:r>
      <w:r w:rsidR="008D144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</w:t>
      </w:r>
      <w:r w:rsidR="008D144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="008D14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Крым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используется </w:t>
      </w:r>
      <w:r w:rsidRPr="00FE25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Таблица № 1</w:t>
      </w:r>
      <w:r w:rsidRPr="00FE25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</w:t>
      </w:r>
      <w:r w:rsidR="008D144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заполня</w:t>
      </w:r>
      <w:r w:rsidR="008D144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образом:</w:t>
      </w:r>
    </w:p>
    <w:p w:rsidR="000663F5" w:rsidRPr="000663F5" w:rsidRDefault="000663F5" w:rsidP="000663F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В графе 3 «Наименование показателя» строки 001 указывается численность избирателей, зарегистрированных на территории муниципального </w:t>
      </w:r>
      <w:r w:rsidR="004870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Джанкой Республики Крым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1 января или 1 июля.</w:t>
      </w:r>
    </w:p>
    <w:p w:rsidR="000663F5" w:rsidRPr="000663F5" w:rsidRDefault="000663F5" w:rsidP="000663F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расчета пропорционально количеству избирателей расходов на ТИК в графе 3 «Наименование показателя» строки 001 указывается численность для городского округа значение</w:t>
      </w:r>
      <w:r w:rsidR="0048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равно значению в строке 001 по состоянию на 1 января или на 1 июля.</w:t>
      </w:r>
    </w:p>
    <w:p w:rsidR="000663F5" w:rsidRPr="000663F5" w:rsidRDefault="000663F5" w:rsidP="000663F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дополнительных выборов депутат</w:t>
      </w:r>
      <w:proofErr w:type="gramStart"/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данной графе отражается численность избирателей по всем избирательным округам, в которых проводятся выборы.</w:t>
      </w:r>
    </w:p>
    <w:p w:rsidR="000663F5" w:rsidRPr="000663F5" w:rsidRDefault="000663F5" w:rsidP="000663F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 В графах 5 «ТИК, всего» и 12 «УИК, всего» </w:t>
      </w:r>
      <w:r w:rsidR="00DB0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 w:rsidR="00DB07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002 указывается применяемый при расчетах оплаты труда в Республики Крым районный коэффициент – 1 (в Республики Крым не установлен).</w:t>
      </w:r>
    </w:p>
    <w:p w:rsidR="000663F5" w:rsidRPr="000663F5" w:rsidRDefault="000663F5" w:rsidP="000663F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В графы 13 «</w:t>
      </w:r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группа», 14 «</w:t>
      </w:r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группа» и 15 «</w:t>
      </w:r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группа» </w:t>
      </w:r>
      <w:r w:rsidR="00DB0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 w:rsidR="00DB07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004 вносится количество УИК, сформированных со сроком полномочий 5 лет в разрезе групп по числу избирателей, зарегистрированных на территориях соответствующих избирательных участков, где:</w:t>
      </w:r>
    </w:p>
    <w:p w:rsidR="000663F5" w:rsidRPr="000663F5" w:rsidRDefault="000663F5" w:rsidP="000663F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до 1001 избирателя;</w:t>
      </w:r>
    </w:p>
    <w:p w:rsidR="000663F5" w:rsidRPr="000663F5" w:rsidRDefault="000663F5" w:rsidP="000663F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1001 до 2001 избирателя;</w:t>
      </w:r>
    </w:p>
    <w:p w:rsidR="000663F5" w:rsidRPr="000663F5" w:rsidRDefault="000663F5" w:rsidP="000663F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более 2000 избирателей.</w:t>
      </w:r>
      <w:proofErr w:type="gramEnd"/>
    </w:p>
    <w:p w:rsidR="000663F5" w:rsidRPr="000663F5" w:rsidRDefault="000663F5" w:rsidP="000663F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2.5. Количество УИК, формируемых на избирательных участках, образованных в соответствии с пунктом 1.1 статьи 27 Федерального закона № 67-ФЗ (УИК, формируемые на период избирательной кампании – «временные комиссии»), указывается в графах 13, 14 и 15 строки 005 по фактическим данным в разрезе групп по числу избирателей.</w:t>
      </w:r>
    </w:p>
    <w:p w:rsidR="000663F5" w:rsidRPr="000663F5" w:rsidRDefault="000663F5" w:rsidP="000663F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bookmark20"/>
      <w:bookmarkEnd w:id="2"/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2.6. Численность членов избирательных комиссий с правом решающего голоса, работающих не на постоянной (штатной) основе, указываются по строкам 008, 009 в графах 6 «</w:t>
      </w:r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группа», 7 «</w:t>
      </w:r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группа» и 8 «</w:t>
      </w:r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группа» </w:t>
      </w:r>
      <w:proofErr w:type="gramStart"/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 где:</w:t>
      </w:r>
    </w:p>
    <w:p w:rsidR="000663F5" w:rsidRPr="000663F5" w:rsidRDefault="000663F5" w:rsidP="000663F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до 50 тыс.</w:t>
      </w:r>
      <w:proofErr w:type="gramEnd"/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избирателя;</w:t>
      </w:r>
    </w:p>
    <w:p w:rsidR="000663F5" w:rsidRPr="000663F5" w:rsidRDefault="000663F5" w:rsidP="000663F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50 тыс.</w:t>
      </w:r>
      <w:proofErr w:type="gramEnd"/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100 тыс. избирателя;</w:t>
      </w:r>
    </w:p>
    <w:p w:rsidR="000663F5" w:rsidRPr="000663F5" w:rsidRDefault="000663F5" w:rsidP="000663F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6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более 100 тыс.</w:t>
      </w:r>
      <w:proofErr w:type="gramEnd"/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избирателей,</w:t>
      </w:r>
    </w:p>
    <w:p w:rsidR="000663F5" w:rsidRPr="000663F5" w:rsidRDefault="000663F5" w:rsidP="000663F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графах 13, 14 и 15 – для УИК.</w:t>
      </w:r>
    </w:p>
    <w:p w:rsidR="000663F5" w:rsidRPr="000663F5" w:rsidRDefault="000663F5" w:rsidP="000663F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по строке 008 указывается численность членов комиссий с правом решающего голоса, освобожденных от основной работы в период выборов.</w:t>
      </w:r>
    </w:p>
    <w:p w:rsidR="000663F5" w:rsidRPr="000663F5" w:rsidRDefault="000663F5" w:rsidP="000663F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строке 009 в графах 13, 14 и 15 указывается численность других членов участковых комиссий с правом решающего голоса, принятая для осуществления расчетов (члены УИК, которые не освобождаются от основной работы в период выборов).</w:t>
      </w:r>
    </w:p>
    <w:p w:rsidR="000663F5" w:rsidRPr="000663F5" w:rsidRDefault="000663F5" w:rsidP="000663F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 В графе 3 «Всего» </w:t>
      </w:r>
      <w:r w:rsidR="00DB0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 w:rsidR="00DB07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012 указывается размер компенсации члену избирательной комиссии с правом решающего голоса </w:t>
      </w:r>
      <w:proofErr w:type="gramStart"/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полный месяц</w:t>
      </w:r>
      <w:proofErr w:type="gramEnd"/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работы.</w:t>
      </w:r>
    </w:p>
    <w:p w:rsidR="000663F5" w:rsidRPr="000663F5" w:rsidRDefault="000663F5" w:rsidP="000663F5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146533660"/>
      <w:r w:rsidRPr="00066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3.  </w:t>
      </w:r>
      <w:bookmarkStart w:id="4" w:name="_Hlk146876377"/>
      <w:r w:rsidRPr="00066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Компенсация членам избирательных комиссий, работающим в комиссиях по подготовке и проведению выборов с освобождением от основной работы </w:t>
      </w:r>
      <w:bookmarkEnd w:id="3"/>
      <w:bookmarkEnd w:id="4"/>
    </w:p>
    <w:p w:rsidR="000663F5" w:rsidRPr="000663F5" w:rsidRDefault="000663F5" w:rsidP="000663F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В соответствии с нормами Трудового кодекса Российской Федерации и законодательства Российской Федерации о выборах и референдумах в части, касающейся вопросов о выплате компенсации членам избирательных комиссий, работающим в комиссиях по подготовке и проведению выборов с освобождением от основной работы, в Таблицах № 2 и № 4 осуществляется расчет расходов на эти цели. </w:t>
      </w:r>
    </w:p>
    <w:p w:rsidR="00436D78" w:rsidRPr="00B5624B" w:rsidRDefault="00436D78" w:rsidP="00436D78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Toc146533661"/>
      <w:r w:rsidRPr="00B56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Расчет расходов на дополнительную оплату труда (вознаграждение) за фактически отработанное время и дополнительную оплату труда (вознаграждение) за активную работу в период подготовки и проведения выборов членов УИК, ТИК</w:t>
      </w:r>
      <w:bookmarkEnd w:id="5"/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 В соответствии с пунктом 17 статьи 29 Федерального закона № 67-ФЗ члену комиссии с правом решающего голоса </w:t>
      </w:r>
      <w:r w:rsidRPr="00B56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может производиться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дополнительная оплата труда (вознаграждение) за работу в комиссии по подготовке и проведению выборов.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 Расчет расходов на дополнительную оплату труда (вознаграждение) членов УИК производится исходя из устанавливаемого в </w:t>
      </w:r>
      <w:r w:rsidRPr="00B562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Таблице № 3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количества </w:t>
      </w:r>
      <w:proofErr w:type="gramStart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работы членов избирательных комиссий соответствующих групп</w:t>
      </w:r>
      <w:proofErr w:type="gramEnd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УИК.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В Таблице № 3 в графе 3 «Количество УИК» по строкам 010, 020, 030 указывается количество УИК в разрезе групп по числу избирателей, где: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до 1001 избирателя;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1001 до 2001 избирателя;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более 2000 избирателей.</w:t>
      </w:r>
      <w:proofErr w:type="gramEnd"/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4 «Число членов в одной УИК» Таблицы № 3 указывается число членов одной УИК из расчета максимального числа членов участковой комиссии с правом решающего голоса</w:t>
      </w:r>
      <w:r w:rsidR="0019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автоматически заполняются  из Таблицы 1 «Исходные данные»</w:t>
      </w:r>
      <w:r w:rsidR="00192B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определенного пунктом 3 статьи 27 Федерального закона № 67-ФЗ.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№ 3 прогнозируемое время работы каждого члена УИК (в часах) в будние дни отражается в графе 5; в субботние, воскресные, праздничные дни и в ночное время – в графе 6; в день голосования – в графе 7.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Графы 8 «Всего» и 9 «Количество человеко-часов работы всех членов УИК» Таблицы № 3 заполняются автоматически.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учитывать, что прогнозируемое время работы членов УИК с правом решающего голоса увеличивается в зависимости от возрастания группы УИК. 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графе 10 «Размер дополнительной оплаты труда </w:t>
      </w:r>
      <w:bookmarkStart w:id="6" w:name="_Hlk146876437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(вознаграждения) </w:t>
      </w:r>
      <w:bookmarkEnd w:id="6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 комиссии за 1 час работы в будний день» Таблицы № 3 заложен </w:t>
      </w:r>
      <w:proofErr w:type="gramStart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оплаты труда</w:t>
      </w:r>
      <w:proofErr w:type="gramEnd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 УИК с правом решающего голоса за 1 час работы (без учета районного коэффициента) в соответствии с постановлением ЦИК России «О размерах и порядке выплаты компенсации».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№ 3 расчет в графах 11 - 16 осуществляется автоматически.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4.4. </w:t>
      </w:r>
      <w:proofErr w:type="gramStart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дополнительной оплаты труда </w:t>
      </w:r>
      <w:bookmarkStart w:id="7" w:name="_Hlk146876455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(вознаграждения) </w:t>
      </w:r>
      <w:bookmarkEnd w:id="7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фактически отработанное время и дополнительной оплаты труда (вознаграждения) за активную работу по подготовке и проведению выборов членам ТИК с правом решающего голоса, работающим в комиссии </w:t>
      </w:r>
      <w:r w:rsidRPr="00B56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на постоянной (штатной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основе, производится исходя из устанавливаемого общего количества часов работы членов избирательных комиссий соответствующих групп ТИК в </w:t>
      </w:r>
      <w:hyperlink w:anchor="_Таблица_5" w:history="1">
        <w:r w:rsidRPr="00B562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Таблице № 5</w:t>
        </w:r>
      </w:hyperlink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 В Таблице № 5 в графе 3 «Количество ТИК» по строкам 010, 020, 030 указывается количество ТИК в разрезе групп по числу избирателей (I, </w:t>
      </w:r>
      <w:r w:rsidRPr="00B56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56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), где: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до 50 тыс.</w:t>
      </w:r>
      <w:proofErr w:type="gramEnd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избирателя;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50 тыс.</w:t>
      </w:r>
      <w:proofErr w:type="gramEnd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100 тыс. избирателя;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– более 100 тыс.</w:t>
      </w:r>
      <w:proofErr w:type="gramEnd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избирателей.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группы ТИК в соответствующей строке графы 3 Таблицы № 5 указывается количество членов ТИК согласно количеству членов ТИК, установленному постановлением Избирательной комиссии Республики Крым о формировании территориальной комиссии.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Дальнейшее внесение сведений в Таблицу № 5 и расчеты расходов производятся в соответствии с пунктом 4.2 настоящих Методических рекомендаций.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4.6. </w:t>
      </w:r>
      <w:proofErr w:type="gramStart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оплата (вознаграждение) председателю ТИК, иному члену ТИК с правом решающего голоса, замещающим должности государственной гражданской службы и должности, не относящиеся к должностям государственной гражданской службы Республики Крым, в Избирательной комиссии Республики Крым, может быть начислена за работу (дежурства) в выходные и праздничные дни, а также в будние дни после 18-00 часов. </w:t>
      </w:r>
      <w:proofErr w:type="gramEnd"/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Расчёт расходов ТИК на дополнительную оплату труда (вознаграждение) за активную работу членам комиссий с правом решающего голоса, работающим на штатной основе в аппарате Избирательной комиссии Республики Крым, в период подготовки и проведения выборов производится в </w:t>
      </w:r>
      <w:r w:rsidRPr="00B562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Таблице № 5.1</w:t>
      </w:r>
      <w:r w:rsidRPr="00B56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дополнительной оплаты труда (вознаграждения) члену ТИК, работающему в комиссии не на постоянной (штатной) основе, члену УИК производится из расчета за один час работы в комиссии в будние дни с 6-00 до 22-00 час.</w:t>
      </w:r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дополнительной оплаты труда</w:t>
      </w:r>
      <w:r w:rsidRPr="00B56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(вознаграждения) за работу в комиссии в ночное время (с 22-00 до 6-00 час.), субботние, воскресные (в том числе в день голосования), нерабочие праздничные дни производится в двойном размере за счет и в пределах средств, выделенных соответствующей комиссии на компенсацию, дополнительную оплату труда (вознаграждение) с учетом районного коэффициента.</w:t>
      </w:r>
      <w:proofErr w:type="gramEnd"/>
    </w:p>
    <w:p w:rsidR="00436D78" w:rsidRPr="00B5624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4B">
        <w:rPr>
          <w:rFonts w:ascii="Times New Roman" w:eastAsia="Times New Roman" w:hAnsi="Times New Roman" w:cs="Times New Roman"/>
          <w:sz w:val="28"/>
          <w:szCs w:val="28"/>
          <w:lang w:eastAsia="ru-RU"/>
        </w:rPr>
        <w:t>4.7. Заполнение графы 17 в Таблице № 3, Таблице № 5 и Таблице № 5.1 не обязательно.</w:t>
      </w:r>
    </w:p>
    <w:p w:rsidR="00436D78" w:rsidRPr="00F7227C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</w:t>
      </w:r>
      <w:r w:rsidRPr="00F72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проведении </w:t>
      </w:r>
      <w:r w:rsidR="00192BA4" w:rsidRPr="00F72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одновременных несколько </w:t>
      </w:r>
      <w:proofErr w:type="gramStart"/>
      <w:r w:rsidR="00192BA4" w:rsidRPr="00F72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избирательных компаний</w:t>
      </w:r>
      <w:proofErr w:type="gramEnd"/>
      <w:r w:rsidRPr="00F72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производится расчет ТОЛЬКО выплаты за активную работу с применением коэффициента 1,5, расчет за </w:t>
      </w:r>
      <w:proofErr w:type="spellStart"/>
      <w:r w:rsidRPr="00F72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допоплату</w:t>
      </w:r>
      <w:proofErr w:type="spellEnd"/>
      <w:r w:rsidRPr="00F72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производится.</w:t>
      </w:r>
    </w:p>
    <w:p w:rsidR="00436D78" w:rsidRPr="00F7227C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D78" w:rsidRPr="00AB2F5B" w:rsidRDefault="00436D78" w:rsidP="00436D78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_Toc146533662"/>
      <w:r w:rsidRPr="00AB2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Расчет расходов УИК и ТИК на выплату компенсации членам комиссии, освобожденным от основной работы для работы в комиссии в период подготовки и проведения выборов</w:t>
      </w:r>
      <w:bookmarkEnd w:id="8"/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proofErr w:type="gramStart"/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17 статьи 29 Федерального закона № 67-ФЗ за членом комиссии с правом решающего голоса, освобожденным на основании представления комиссии от основной работы на период подготовки и проведения выборов, сохраняется основное место работы (должность), и ему выплачивается компенсация за период, в течение которого он был освобожден от основной работы (далее – компенсация).</w:t>
      </w:r>
      <w:proofErr w:type="gramEnd"/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Размер компенсации устанавливается </w:t>
      </w:r>
      <w:proofErr w:type="gramStart"/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полный месяц</w:t>
      </w:r>
      <w:proofErr w:type="gramEnd"/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комиссии при 40-часовой пятидневной рабочей неделе в переделах, установленных Порядком ТИК (в действующей редакции).</w:t>
      </w:r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компенсации за неполный месяц определяется пропорционально количеству отработанных дней в соответствующем календарном месяце путем деления утвержденного размера компенсации на количество рабочих дней в соответствующем календарном месяце и умножения полученного результата на фактически отработанное количество дней в том же месяце.</w:t>
      </w:r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5.3. Расчет расходов на выплату компенсации членам УИК и ТИК с правом решающего голоса, освобожденным от основной работы для работы в комиссии в период подготовки и проведения выборов в органы местного самоуправления производи</w:t>
      </w:r>
      <w:r w:rsidR="00F0723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</w:t>
      </w: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2F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Таблице</w:t>
      </w:r>
      <w:r w:rsidR="00F0723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й</w:t>
      </w:r>
      <w:r w:rsidRPr="00AB2F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2</w:t>
      </w: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AB2F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Таблице</w:t>
      </w:r>
      <w:r w:rsidR="00F0723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й</w:t>
      </w:r>
      <w:r w:rsidRPr="00AB2F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4</w:t>
      </w: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соответственно.</w:t>
      </w:r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5.4. Таблицы № 2 и № 4 заполняются при необходимости.</w:t>
      </w:r>
    </w:p>
    <w:p w:rsidR="00436D78" w:rsidRPr="00436D78" w:rsidRDefault="00436D78" w:rsidP="00436D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eastAsia="ru-RU"/>
        </w:rPr>
      </w:pPr>
    </w:p>
    <w:p w:rsidR="00436D78" w:rsidRPr="00AB2F5B" w:rsidRDefault="00436D78" w:rsidP="00436D78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_Toc146533663"/>
      <w:r w:rsidRPr="00AB2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 Оборудование избирательных участков</w:t>
      </w:r>
      <w:bookmarkEnd w:id="9"/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 Нормативы технологического оборудования для участковых комиссий при проведении выборов, референдумов в Российской Федерации утверждены постановлением Центральной избирательной комиссии Российской Федерации от 29 января 2014 года № 214/1405-6 (в ред. Постановлений ЦИК России от 22.03.2017 </w:t>
      </w:r>
      <w:hyperlink r:id="rId10">
        <w:r w:rsidRPr="00AB2F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77/680-7</w:t>
        </w:r>
      </w:hyperlink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02.03.2018 </w:t>
      </w:r>
      <w:hyperlink r:id="rId11">
        <w:r w:rsidRPr="00AB2F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146/1215-7</w:t>
        </w:r>
      </w:hyperlink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28.04.2021 </w:t>
      </w:r>
      <w:hyperlink r:id="rId12">
        <w:r w:rsidRPr="00AB2F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4/38-8</w:t>
        </w:r>
      </w:hyperlink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36D78" w:rsidRPr="00AB2F5B" w:rsidRDefault="00436D78" w:rsidP="00436D78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744"/>
        <w:gridCol w:w="1984"/>
        <w:gridCol w:w="2217"/>
        <w:gridCol w:w="2127"/>
      </w:tblGrid>
      <w:tr w:rsidR="00436D78" w:rsidRPr="00AB2F5B" w:rsidTr="00162615">
        <w:tc>
          <w:tcPr>
            <w:tcW w:w="488" w:type="dxa"/>
            <w:vMerge w:val="restart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744" w:type="dxa"/>
            <w:vMerge w:val="restart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Вид технологического оборудования</w:t>
            </w:r>
          </w:p>
        </w:tc>
        <w:tc>
          <w:tcPr>
            <w:tcW w:w="6328" w:type="dxa"/>
            <w:gridSpan w:val="3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Количество единиц технологического оборудования для оснащения избирательных участков, участков референдума</w:t>
            </w:r>
          </w:p>
        </w:tc>
      </w:tr>
      <w:tr w:rsidR="00436D78" w:rsidRPr="00AB2F5B" w:rsidTr="00162615">
        <w:tc>
          <w:tcPr>
            <w:tcW w:w="488" w:type="dxa"/>
            <w:vMerge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4" w:type="dxa"/>
            <w:vMerge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с числом избирателей, участников референдума до 1000</w:t>
            </w:r>
          </w:p>
        </w:tc>
        <w:tc>
          <w:tcPr>
            <w:tcW w:w="2217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с числом избирателей, участников референдума от 1001 до 2000</w:t>
            </w:r>
          </w:p>
        </w:tc>
        <w:tc>
          <w:tcPr>
            <w:tcW w:w="2127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с числом избирателей, участников референдума более 2000</w:t>
            </w:r>
          </w:p>
        </w:tc>
      </w:tr>
      <w:tr w:rsidR="00436D78" w:rsidRPr="00AB2F5B" w:rsidTr="00162615">
        <w:tc>
          <w:tcPr>
            <w:tcW w:w="488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44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Кабины для голосования</w:t>
            </w:r>
          </w:p>
        </w:tc>
        <w:tc>
          <w:tcPr>
            <w:tcW w:w="1984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не менее 1</w:t>
            </w:r>
          </w:p>
        </w:tc>
        <w:tc>
          <w:tcPr>
            <w:tcW w:w="2217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не менее 2</w:t>
            </w:r>
          </w:p>
        </w:tc>
        <w:tc>
          <w:tcPr>
            <w:tcW w:w="2127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не менее 3</w:t>
            </w:r>
          </w:p>
        </w:tc>
      </w:tr>
      <w:tr w:rsidR="00436D78" w:rsidRPr="00AB2F5B" w:rsidTr="00162615">
        <w:tc>
          <w:tcPr>
            <w:tcW w:w="488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44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Ящики для голосования (стационарные)</w:t>
            </w:r>
          </w:p>
        </w:tc>
        <w:tc>
          <w:tcPr>
            <w:tcW w:w="1984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1 (при совмещении дней голосования на выборах (референдумах) - не менее 1)</w:t>
            </w:r>
          </w:p>
        </w:tc>
        <w:tc>
          <w:tcPr>
            <w:tcW w:w="2217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2 (при совмещении дней голосования на выборах (референдумах) -  не менее 2)</w:t>
            </w:r>
          </w:p>
        </w:tc>
        <w:tc>
          <w:tcPr>
            <w:tcW w:w="2127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3 (при совмещении дней голосования на выборах (референдумах) - не менее 3)</w:t>
            </w:r>
          </w:p>
        </w:tc>
      </w:tr>
    </w:tbl>
    <w:p w:rsidR="00436D78" w:rsidRPr="00AB2F5B" w:rsidRDefault="00436D78" w:rsidP="00436D78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744"/>
        <w:gridCol w:w="1984"/>
        <w:gridCol w:w="2217"/>
        <w:gridCol w:w="2127"/>
      </w:tblGrid>
      <w:tr w:rsidR="00436D78" w:rsidRPr="00AB2F5B" w:rsidTr="00162615">
        <w:tc>
          <w:tcPr>
            <w:tcW w:w="488" w:type="dxa"/>
            <w:vMerge w:val="restart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№ </w:t>
            </w:r>
            <w:proofErr w:type="gramStart"/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744" w:type="dxa"/>
            <w:vMerge w:val="restart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Вид технологического оборудования</w:t>
            </w:r>
          </w:p>
        </w:tc>
        <w:tc>
          <w:tcPr>
            <w:tcW w:w="6328" w:type="dxa"/>
            <w:gridSpan w:val="3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Максимальное количество единиц технологического оборудования для оснащения избирательных участков, участков референдума для голосования в день голосования</w:t>
            </w:r>
          </w:p>
        </w:tc>
      </w:tr>
      <w:tr w:rsidR="00436D78" w:rsidRPr="00AB2F5B" w:rsidTr="00162615">
        <w:trPr>
          <w:trHeight w:val="1235"/>
        </w:trPr>
        <w:tc>
          <w:tcPr>
            <w:tcW w:w="488" w:type="dxa"/>
            <w:vMerge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4" w:type="dxa"/>
            <w:vMerge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с числом избирателей, участников референдума до 501</w:t>
            </w:r>
          </w:p>
        </w:tc>
        <w:tc>
          <w:tcPr>
            <w:tcW w:w="2217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с числом избирателей, участников референдума от 501 до 1001</w:t>
            </w:r>
          </w:p>
        </w:tc>
        <w:tc>
          <w:tcPr>
            <w:tcW w:w="2127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с числом избирателей, участников референдума более 1000</w:t>
            </w:r>
          </w:p>
        </w:tc>
      </w:tr>
      <w:tr w:rsidR="00436D78" w:rsidRPr="00AB2F5B" w:rsidTr="00162615">
        <w:tc>
          <w:tcPr>
            <w:tcW w:w="488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44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Переносные ящики для голосования</w:t>
            </w:r>
          </w:p>
        </w:tc>
        <w:tc>
          <w:tcPr>
            <w:tcW w:w="1984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AB2F5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217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AB2F5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customMarkFollows="1" w:id="2"/>
              <w:t>*</w:t>
            </w:r>
          </w:p>
        </w:tc>
        <w:tc>
          <w:tcPr>
            <w:tcW w:w="2127" w:type="dxa"/>
          </w:tcPr>
          <w:p w:rsidR="00436D78" w:rsidRPr="00AB2F5B" w:rsidRDefault="00436D78" w:rsidP="00436D7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F5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AB2F5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customMarkFollows="1" w:id="3"/>
              <w:t>*</w:t>
            </w:r>
          </w:p>
        </w:tc>
      </w:tr>
    </w:tbl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0" w:name="P158"/>
      <w:bookmarkEnd w:id="10"/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 Количество переносных ящиков для организации досрочного голосования групп избирателей, проводимого в соответствии с </w:t>
      </w:r>
      <w:hyperlink r:id="rId13">
        <w:r w:rsidRPr="00AB2F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 статьи 65</w:t>
        </w:r>
      </w:hyperlink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№ 67-ФЗ, устанавливается в соответствии с законодательством.</w:t>
      </w:r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переносных ящиков </w:t>
      </w:r>
      <w:proofErr w:type="gramStart"/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голосования для каждой участковой комиссии при проведении голосования вне помещения для голосования</w:t>
      </w:r>
      <w:proofErr w:type="gramEnd"/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решением непосредственно вышестоящей комиссии, а если при проведении выборов в органы местного самоуправления, территория единого избирательного округа, совпадает с терр</w:t>
      </w:r>
      <w:r w:rsidR="0023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иторией избирательного участка </w:t>
      </w: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решением участковой комиссии. В случае совмещения дней голосования на выборах разных уровней решение принимается комиссией, участвующей в подготовке и проведении выборов более высокого уровня.</w:t>
      </w:r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6.3. При совмещении дней голосования на выборах информация о количестве стационарных ящиков для голосования, используемых на избирательном участке, подписывается председателем комиссии и размещается на информационном стенде в помещении для голосования.</w:t>
      </w:r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6.4. При необходимости вправе предусмотреть расходы на приобретения технологического оборудования за счет средств местного бюджета.</w:t>
      </w:r>
    </w:p>
    <w:p w:rsidR="00436D78" w:rsidRPr="00AB2F5B" w:rsidRDefault="00436D78" w:rsidP="00436D78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1" w:name="_Toc146533664"/>
      <w:r w:rsidRPr="00AB2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 Расчет транспортных расходов</w:t>
      </w:r>
      <w:bookmarkEnd w:id="11"/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7.1. Для расчета расходов на транспорт исходными показателями являются:</w:t>
      </w:r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количество автомобилей;</w:t>
      </w:r>
    </w:p>
    <w:p w:rsidR="00436D78" w:rsidRPr="00AB2F5B" w:rsidRDefault="00436D78" w:rsidP="00436D78">
      <w:pPr>
        <w:suppressAutoHyphens w:val="0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2) количество дней работы одного автомобиля;</w:t>
      </w:r>
    </w:p>
    <w:p w:rsidR="00436D78" w:rsidRPr="00AB2F5B" w:rsidRDefault="00436D78" w:rsidP="00436D78">
      <w:pPr>
        <w:suppressAutoHyphens w:val="0"/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3) количество часов работы одного автомобиля;</w:t>
      </w:r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4) тариф за 1 час работы 1 автомобиля.</w:t>
      </w:r>
    </w:p>
    <w:p w:rsidR="00436D78" w:rsidRPr="00AB2F5B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 Тариф за 1 час работы автомобиля требует обязательного обоснования. Запросы стоимости часа работа автомобиля могут быть направлены в автохозяйство </w:t>
      </w:r>
      <w:r w:rsidR="00AB2F5B"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его отсутствии – в хозяйствующий субъект (организацию или предприятие, имеющие автопарк). Допускается использование информации из информационно-телекоммуникационной сети «Интернет» – снимков экрана соответствующих страниц сайтов (скриншотов).</w:t>
      </w:r>
    </w:p>
    <w:p w:rsidR="00436D78" w:rsidRPr="00AB2F5B" w:rsidRDefault="00436D78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7.3.  </w:t>
      </w:r>
      <w:hyperlink w:anchor="_Таблица_8" w:history="1">
        <w:proofErr w:type="gramStart"/>
        <w:r w:rsidRPr="00AB2F5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Таблица № 8</w:t>
        </w:r>
      </w:hyperlink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«Расчёт расходов на транспорт в день голосования и другие дни (кроме авиационного и других видов транспорта, используемых на завоз и </w:t>
      </w: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вывоз избирательной документации, технологического оборудования в отдаленных и труднодоступных местностях, а также на досрочном голосовании отдельных групп избирателей, находящихся в отдаленных и труднодоступных местностях) в период подготовки и проведения выборов…» </w:t>
      </w:r>
      <w:r w:rsidR="002307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применяется, если комиссией</w:t>
      </w: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, арендуют транспортные средства с</w:t>
      </w:r>
      <w:proofErr w:type="gramEnd"/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экипажем посредством оформления гражданско-правовых договоров с физическими лицами.</w:t>
      </w:r>
    </w:p>
    <w:p w:rsidR="00436D78" w:rsidRPr="00AB2F5B" w:rsidRDefault="00436D78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8 Расчета расходов заполняется только при заключении ТИК договора</w:t>
      </w:r>
      <w:r w:rsidRPr="00AB2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юридическим лицом.</w:t>
      </w:r>
    </w:p>
    <w:p w:rsidR="00436D78" w:rsidRPr="00AB2F5B" w:rsidRDefault="00436D78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планировании использования транспорта, находящегося в личной собственности, данная таблица не применяется.</w:t>
      </w:r>
    </w:p>
    <w:p w:rsidR="00436D78" w:rsidRPr="00AB2F5B" w:rsidRDefault="00436D78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7.4. При планировании расходов на использование автотранспорта обязательно учитыва</w:t>
      </w:r>
      <w:r w:rsidR="00FE259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B0746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AB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целесообразность поездок, протяженность маршрутов. Не допускается неэффективное использование автотранспортного средства (на короткие расстояния – например, для поездки в соседнее здание), порожних поездок (при отсутствии товарно-материальных ценностей, тяжелых вещей и пр.).</w:t>
      </w:r>
    </w:p>
    <w:p w:rsidR="00436D78" w:rsidRPr="00512D53" w:rsidRDefault="00436D78" w:rsidP="00436D78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_Toc146533665"/>
      <w:r w:rsidRPr="00512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 Расчет средств на канцелярские расходы</w:t>
      </w:r>
      <w:bookmarkEnd w:id="12"/>
    </w:p>
    <w:p w:rsidR="00436D78" w:rsidRPr="00512D53" w:rsidRDefault="00436D78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>8.1. Средства на канцелярские расходы рассчитываются исходя из потребности в канцелярских товарах на одну УИК, ТИК.</w:t>
      </w:r>
    </w:p>
    <w:p w:rsidR="00436D78" w:rsidRPr="00512D53" w:rsidRDefault="00436D78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Необходимый перечень канцелярских принадлежностей определяется избирательными комиссиями согласно приложениям № 1 и № 2 к Таблице № 10.</w:t>
      </w:r>
    </w:p>
    <w:p w:rsidR="00436D78" w:rsidRPr="00512D53" w:rsidRDefault="00436D78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 В </w:t>
      </w:r>
      <w:r w:rsidRPr="0051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приложении № 1 к Таблице № 10</w:t>
      </w: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заполняются только желтые поля. Зеленые поля считаются автоматически.</w:t>
      </w:r>
    </w:p>
    <w:p w:rsidR="00436D78" w:rsidRPr="00512D53" w:rsidRDefault="00436D78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Полученная сумма отражается в </w:t>
      </w:r>
      <w:r w:rsidRPr="0051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Таблице № 10</w:t>
      </w: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соответствующим строкам 011, 021, 031, 041, 051, 061 в графе 4 «Стоимость набора канцелярских товаров, бумаги». В графе 3 «Количество избирательных комиссий, которым требуются соответствующие товары» по тем же строкам отражается количество УИК, ТИК.</w:t>
      </w:r>
    </w:p>
    <w:p w:rsidR="00436D78" w:rsidRPr="00512D53" w:rsidRDefault="00436D78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 В </w:t>
      </w:r>
      <w:r w:rsidRPr="0051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приложении № 2 к Таблице № 10</w:t>
      </w:r>
      <w:r w:rsidR="003B0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стоимость бумаги формата А</w:t>
      </w:r>
      <w:proofErr w:type="gramStart"/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А3. Итоговая сумма отражается в графе 5 «Общая стоимость» Таблицы № 10 по строкам 012, 022, 032, 042, 052, 062 – стоимость бумаги формата А</w:t>
      </w:r>
      <w:proofErr w:type="gramStart"/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строкам 013,023, 033, 043, 053, 063 </w:t>
      </w: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 стоимость бумаги формата А3. В графе 3 по этим же строкам указывается количество УИК, ТИК (данные автоматически заполняются из Таблицы 1 «Исходные данные»).</w:t>
      </w:r>
    </w:p>
    <w:p w:rsidR="00436D78" w:rsidRPr="00512D53" w:rsidRDefault="00436D78" w:rsidP="00436D78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" w:name="_Toc146533666"/>
      <w:r w:rsidRPr="00512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 Расчет расходов на изготовление избирательных бюллетеней</w:t>
      </w:r>
      <w:bookmarkEnd w:id="13"/>
    </w:p>
    <w:p w:rsidR="00436D78" w:rsidRPr="00512D53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>9.1. В соответствии с пунктом 2 статьи 63 Федерального закона                           № 67-ФЗ число изготовленных бюллетеней не должно более чем на 1,5 процента превышать число зарегистрированных избирателей.</w:t>
      </w:r>
    </w:p>
    <w:p w:rsidR="00436D78" w:rsidRPr="00512D53" w:rsidRDefault="00436D78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 Расчет потребности на изготовление избирательных бюллетеней производится в </w:t>
      </w:r>
      <w:r w:rsidRPr="0051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Таблице № 6</w:t>
      </w: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расчета необходимо получить информацию поставщика о стоимости изготовления всего тиража бюллетеней. </w:t>
      </w:r>
    </w:p>
    <w:p w:rsidR="00436D78" w:rsidRPr="00512D53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D53">
        <w:rPr>
          <w:rFonts w:ascii="Times New Roman" w:eastAsia="Times New Roman" w:hAnsi="Times New Roman" w:cs="Times New Roman"/>
          <w:sz w:val="28"/>
          <w:szCs w:val="28"/>
          <w:lang w:eastAsia="ru-RU"/>
        </w:rPr>
        <w:t>9.3. Перечень иной печатной продукции определяется совместно с территориальной избирательной комиссией.</w:t>
      </w:r>
    </w:p>
    <w:p w:rsidR="00436D78" w:rsidRPr="009869C0" w:rsidRDefault="00436D78" w:rsidP="00436D78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Cambria" w:eastAsia="Times New Roman" w:hAnsi="Cambria" w:cs="Times New Roman"/>
          <w:b/>
          <w:sz w:val="28"/>
          <w:szCs w:val="28"/>
          <w:u w:val="single"/>
          <w:lang w:eastAsia="ru-RU"/>
        </w:rPr>
      </w:pPr>
      <w:bookmarkStart w:id="14" w:name="_Toc146533667"/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10. Расчет расходов на другую печатную продукцию</w:t>
      </w:r>
      <w:bookmarkEnd w:id="14"/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10.1. Суммы расходов на изготовление печатной продукции планируются на основании коммерческих предложений, полученных от поставщиков печатной продукции.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 При заполнении </w:t>
      </w:r>
      <w:r w:rsidRPr="009869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Таблицы № 7.1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869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Таблицы № 16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, 16.1  в графах 1, 3, 4 и 5 указываются наименование печатной продукции, вид и плотность используемой бумаги, формат печатного издания, тираж изданий в расчете на одну избирательную комиссию.</w:t>
      </w:r>
    </w:p>
    <w:p w:rsidR="00436D78" w:rsidRPr="009869C0" w:rsidRDefault="003B0746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Графы</w:t>
      </w:r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6, 8 - рассчитывается автоматически.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10.3. Перечень печатной продукции определяется совместно с территориальной избирательной комиссией с учетом возможной оптимизации затрат.</w:t>
      </w:r>
    </w:p>
    <w:p w:rsidR="00436D78" w:rsidRPr="009869C0" w:rsidRDefault="00436D78" w:rsidP="00436D78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_Toc146533668"/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 Расчет расходов на услуги связи</w:t>
      </w:r>
      <w:bookmarkEnd w:id="15"/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 При расчете расходов на оплату услуг связи (почтовая связь) используется </w:t>
      </w:r>
      <w:r w:rsidRPr="009869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Таблица № 9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11.2. Стоимость одной услуги или почтовой продукции определяется по тарифам операторов подвижной (сотовой) связи и вносится в соответствующие строки графы 5 «Стоимость одной услуги или почтовой продукции» Таблицы № 9.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граф 3, 4 и 5 итоговая сумма отражается в графе 6 «Общая стоимость» Таблицы № 9 автоматически.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B33D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графе 7 «Примечание» Таблицы № 9 должен быть указан алгоритм формирования количества услуг и стоимости одной услуги.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данному алгоритму, вычисляется стоимость одной услуги или почтовой продукции.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расчет производится самостоятельно согласно </w:t>
      </w:r>
      <w:proofErr w:type="gram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алгоритму</w:t>
      </w:r>
      <w:proofErr w:type="gramEnd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результат указывается в графе 5 «Стоимость одной услуги или почтовой продукции» строки 011 Таблицы № 9.</w:t>
      </w:r>
    </w:p>
    <w:p w:rsidR="00436D78" w:rsidRPr="009869C0" w:rsidRDefault="00FE259F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предоставления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за счёт муниципалитета соответствующие расчёты не производятся.</w:t>
      </w:r>
    </w:p>
    <w:p w:rsidR="00436D78" w:rsidRPr="00436D78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436D78" w:rsidRPr="009869C0" w:rsidRDefault="00436D78" w:rsidP="00436D78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6" w:name="_Toc146533669"/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 Расчет расходов на приобретение стендов, вывесок, печатей</w:t>
      </w:r>
      <w:bookmarkEnd w:id="16"/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12.1. Расчет потребности на приобретение стендов, вывесок, печатей производится в </w:t>
      </w:r>
      <w:r w:rsidRPr="009869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Таблице № 12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12.2. В графах 1, 3 и 4 указывается наименование продукции, требуемое количество продукции, цена за единицу соответственно. Итоговая сумма отражается в графе 5 «Общая стоимость» Таблицы № 12 автоматически.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12.3. Суммы расходов на приобретение стендов, вывесок, печатей планируются на основании коммерческих предложений, полученных у поставщиков необходимой продукции.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D78" w:rsidRPr="009869C0" w:rsidRDefault="00436D78" w:rsidP="00436D78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7" w:name="_Toc146533670"/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13. Расчет расходов на приобретение </w:t>
      </w:r>
      <w:bookmarkStart w:id="18" w:name="_Hlk146875846"/>
      <w:bookmarkEnd w:id="17"/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предметов</w:t>
      </w:r>
      <w:r w:rsidRPr="009869C0">
        <w:rPr>
          <w:rFonts w:ascii="Cambria" w:eastAsia="Times New Roman" w:hAnsi="Cambria" w:cs="Times New Roman"/>
          <w:sz w:val="32"/>
          <w:szCs w:val="32"/>
          <w:lang w:eastAsia="ru-RU"/>
        </w:rPr>
        <w:t xml:space="preserve"> </w:t>
      </w:r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снабжения </w:t>
      </w:r>
      <w:bookmarkStart w:id="19" w:name="_Hlk146974033"/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расходных материалов </w:t>
      </w:r>
      <w:bookmarkEnd w:id="18"/>
      <w:bookmarkEnd w:id="19"/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канцелярских товаров)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13.1. К группе предметов снабжения и расходных материалов относятся: пломбы, пакеты полиэтиленовые, голограммы самоклеящиеся, таблички, удлинители и т.д.,</w:t>
      </w:r>
      <w:r w:rsidRPr="0098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картриджей к принтерам.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13.2. Расчет потребности предметов</w:t>
      </w:r>
      <w:r w:rsidRPr="0098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снабжения и расходных материалов производится в </w:t>
      </w:r>
      <w:r w:rsidRPr="009869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Таблице № 13</w:t>
      </w:r>
      <w:r w:rsidR="003B0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13.3. В графах 1, 3 и 4 Таблицы № 13 указывается наименование предметов снабжения, необходимых для оснащения избирательных участков, требуемое количество предметов снабжения, цена за единицу товара. Итоговая сумма отражается в графе 5 «Общая стоимость» Таблицы № 13 автоматически.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в строке 013 колонки 3 - рассчитываются автоматически из Таблицы 1 «Исходные данные», </w:t>
      </w:r>
      <w:proofErr w:type="gram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умноженных</w:t>
      </w:r>
      <w:proofErr w:type="gramEnd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10.3. Перечень иной печатной продукции определяется совместно с территориальной избирательной комиссией с учетом возможной оптимизации затрат.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13.4. Суммы расходов на приобретение предметов снабжения и расходных материалов планируются на основании данных, полученных у поставщиков необходимой продукции.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13.5. При определении цены за единицу предметов снабжения и расходных материалов допускается использование информации, полученной из открытых источников информации в сети «Интернет». В этом случае для обоснования цены используется снимок экрана соответствующей страницы сайта (скриншот).</w:t>
      </w:r>
    </w:p>
    <w:p w:rsidR="00436D78" w:rsidRPr="009869C0" w:rsidRDefault="00436D78" w:rsidP="00436D78">
      <w:pPr>
        <w:keepNext/>
        <w:keepLines/>
        <w:suppressAutoHyphens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" w:name="_Toc146533671"/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 Расчет расходов на выплаты гражданам, привлекаемым к работе в комиссиях по гражданско-правовым договорам</w:t>
      </w:r>
      <w:bookmarkEnd w:id="20"/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14.1. В соответствии с пунктом 19 статьи 28 Федерального закона                    № 67-ФЗ комиссии могут привлекать граждан к выполнению работ и оказанию услуг, связанных с подготовкой и проведением выборов, а также с обеспечением полномочий комиссий, по гражданско-правовым договорам.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14.2. По гражданско-правовым договорам возможно привлечение граждан для оказания услуг, выполнения следующих работ: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сборка, разборка технологического оборудования;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- транспортные (аренда транспортного средства (с экипажем));</w:t>
      </w:r>
      <w:proofErr w:type="gramEnd"/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погрузочно-разгрузочные работы;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работы по содержанию помещений избирательных комиссий, участков для голосования (уборке помещений);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- бухгалтерские услуги, связанные с обеспечением деятельности территориальной избирательной комиссии;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бухгалтерские услуги в части организации и обеспечения выплаты дополнительной оплаты труда (вознаграждения) членам участковых избирательных комиссий и выплат по гражданско-правовым договорам;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юридические услуги;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- делопроизводство, переплет и размножение документов и т.д.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услуги (работы).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14.3. Расчет потребности производится в </w:t>
      </w:r>
      <w:r w:rsidRPr="009869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Таблице № 15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3 «Количество избирательных комиссий, в которых предполагается предоставление соответствующих услуг» Таблицы № 15 отражается количество избирательных комиссий, в которых планируется привлечение граждан по гражданско-правовым договорам, в графе 4 «Количество ЧАСОВ работы на одну избирательную комиссию» Таблицы № 15 отражается количество ЧАСОВ работы в одной избирательной комиссии, в графе 5 «Оплата труда за 1 ЧАС работы» Таблицы № 15 отражается размер оплаты</w:t>
      </w:r>
      <w:proofErr w:type="gramEnd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за один ЧАС работы.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расходы на выплаты </w:t>
      </w:r>
      <w:proofErr w:type="gram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гражданам, привлекаемым к работе в комиссиях по гражданско-правовым договорам отражаются</w:t>
      </w:r>
      <w:proofErr w:type="gramEnd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графе 6 Таблицы № 15 автоматически.</w:t>
      </w:r>
    </w:p>
    <w:p w:rsidR="00436D78" w:rsidRPr="009869C0" w:rsidRDefault="00436D78" w:rsidP="00103545">
      <w:pPr>
        <w:keepNext/>
        <w:keepLines/>
        <w:suppressAutoHyphens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_Toc146533672"/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 Другие расходы</w:t>
      </w:r>
      <w:bookmarkEnd w:id="21"/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15.1. </w:t>
      </w:r>
      <w:proofErr w:type="gram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Расходы, связанные с применением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 при проведении выборов (применение </w:t>
      </w:r>
      <w:r w:rsidRPr="009869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-кодов), отнесены к отдельному виду расходов, связанных с подготовкой и проведением выборов в </w:t>
      </w:r>
      <w:r w:rsidR="0010354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Джанкойский городской совет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Крым, в связи</w:t>
      </w:r>
      <w:proofErr w:type="gramEnd"/>
      <w:r w:rsidRPr="0098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чем расчеты на эти расходы 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отражаются в </w:t>
      </w:r>
      <w:r w:rsidRPr="009869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Таблице № 17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15.2. В указанный раздел расходов включены расходы на изготовление памятки оператора специального программного обеспечения УИК, приобретение USB-</w:t>
      </w:r>
      <w:proofErr w:type="spell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</w:t>
      </w:r>
      <w:proofErr w:type="spellEnd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-накопителей.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15.3. В строке 013 графы 1 «Наименование расходов по видам избирательных комиссий» Таблицы № 17 указывается наименование расходов.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расходов, определенная исходя из расчета цен, предоставленных поставщиком продукции, отражается в графе 3 «Общая стоимость» Таблицы № 17.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графе 4 «Примечание» Таблицы № 17 указывается общее количество приобретаемой продукции и цена за единицу продукции, а также параметры печатного издания: формат, тираж, объем (количество страниц), вид используемой бумаги, плотность бумаги, печать черно-белая или цветная.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15.4. При определении цены за единицу предмета снабжения допускается использование информации, полученной из открытых источников информации в сети «Интернет». В этом случае для обоснования цены используется снимок экрана соответствующей страницы сайта (скриншот). </w:t>
      </w:r>
    </w:p>
    <w:p w:rsidR="00436D78" w:rsidRPr="009869C0" w:rsidRDefault="00436D78" w:rsidP="00436D7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15.5. Расчет расходов на изготовление специальных трафаретов. </w:t>
      </w:r>
      <w:proofErr w:type="gram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принятому ТИК решению об УИК, на которых будут применяться трафареты, с целью создания максимально удобных условий избирателям с ограниченными возможностями для реализации их избирательных прав при проведении выборов депутатов </w:t>
      </w:r>
      <w:r w:rsidR="0010354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Джанкойский городской совет Республики Крым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избирательные участки</w:t>
      </w:r>
      <w:r w:rsidR="00103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3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обеспечиваются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специальными трафаретами в помощь избирателям, являющимся инвалидами по зрению для самостоятельного заполнения избирательных бюллетеней. </w:t>
      </w:r>
      <w:proofErr w:type="gramEnd"/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15.6. Расходы на вознаграждение специалистам контрольно-ревизионной службы </w:t>
      </w:r>
      <w:proofErr w:type="gram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 должны производиться согласно ст. 75 Закона Республики Крым № 17-ЗРК и Порядку ТИК (в действующей редакции).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15.7. Расчет расходов на использование при голосовании на местных выборах технических средств подсчета голосов – комплексов обработки избирательных бюллетеней 2017.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32 ст. 68 Федерального закона № 67-ФЗ и постановления ЦИК России от 18.04.2023 № 114/896-8 «О порядке использования при голосовании на выборах в органы государственной власти субъектов Российской Федерации, органы местного самоуправления, референдумах технических средств подсчета голосов – комплексов обработки избирательных бюллетеней» расчет расходов на использование при голосовании на местных выборах технических средств подсчета голосов – комплексов обработки избирательных бюллетеней 2017</w:t>
      </w:r>
      <w:proofErr w:type="gramEnd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                           КОИБ-2017) производится ТИК (с полномочиями по подготовке и проведению местных выборов) в соответствии с техническим заданием, разработанным и доведенным письмом ЦИК России от 27.12.2019 </w:t>
      </w:r>
      <w:r w:rsidR="00CF439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15-05/14044 для использования КОИБ-2017 на соответствующих выборах.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7535F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на изготовление и размещение наглядной (наружной) информации для избирателей в период подготовки и проведения выборов.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информационно-разъяснительной деятельности расходы на изготовление и размещение наглядных (наружных) информационно-разъяснительных материалов при подготовке и проведении выборов депутатов </w:t>
      </w:r>
      <w:r w:rsidR="0010354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Джанкойского городского совета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Крым включают размещение (изготовление, монтаж и демонтаж) наглядных (наружных) информационно-разъяснительных материалов на </w:t>
      </w:r>
      <w:r w:rsidRPr="00FE25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рекламных</w:t>
      </w:r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поверхностях (</w:t>
      </w:r>
      <w:proofErr w:type="spell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билборды</w:t>
      </w:r>
      <w:proofErr w:type="spellEnd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ситиформаты</w:t>
      </w:r>
      <w:proofErr w:type="spellEnd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ситиборды</w:t>
      </w:r>
      <w:proofErr w:type="spellEnd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скроллы</w:t>
      </w:r>
      <w:proofErr w:type="spellEnd"/>
      <w:r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(умные остановки), конструкции, автобусы и троллейбусы и т.п.). ТИК (с полномочиями по подготовке и проведению местных выборов) совместно с местными органами власти, исходя из наличия на территории свободных рекламных поверхностей, а в случае отсутствия или ограниченного количества необходимых рекламных поверхностей, размещение на металлических конструкциях, определяет вид, тип, количество, формат и места размещения наглядных (наружных) информационно-разъяснительных материалов.</w:t>
      </w:r>
    </w:p>
    <w:p w:rsidR="00436D78" w:rsidRPr="009869C0" w:rsidRDefault="00436D78" w:rsidP="00E34604">
      <w:pPr>
        <w:keepNext/>
        <w:keepLines/>
        <w:suppressAutoHyphens w:val="0"/>
        <w:spacing w:before="240" w:after="24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2" w:name="_Toc146533673"/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 Формирование сводной информации о потребности в средствах местного бюджета</w:t>
      </w:r>
      <w:bookmarkEnd w:id="22"/>
    </w:p>
    <w:p w:rsidR="00436D78" w:rsidRPr="009869C0" w:rsidRDefault="00103545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16.1. </w:t>
      </w:r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Сводная информация о потребности в средствах местного бюджета отражается в </w:t>
      </w:r>
      <w:r w:rsidR="00436D78" w:rsidRPr="009869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Таблице № 18</w:t>
      </w:r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автоматически по соответствующим строкам.</w:t>
      </w:r>
    </w:p>
    <w:p w:rsidR="00436D78" w:rsidRPr="009869C0" w:rsidRDefault="00103545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16.2. </w:t>
      </w:r>
      <w:r w:rsidR="009869C0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редварительный расчёт расходов на подготовку и проведение выборов 08 сентября 2024 года произведен по состоянию на конец предыдущего </w:t>
      </w:r>
      <w:proofErr w:type="gramStart"/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proofErr w:type="gramEnd"/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котором будут проводиться выборы., в расчёте </w:t>
      </w:r>
      <w:r w:rsidR="009869C0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планироваться</w:t>
      </w:r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 на непредвиденные расходы в размере не менее 10 % от суммы предварительного расчёта </w:t>
      </w:r>
    </w:p>
    <w:p w:rsidR="00436D78" w:rsidRPr="009869C0" w:rsidRDefault="00103545" w:rsidP="00436D78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16.3.</w:t>
      </w:r>
      <w:r w:rsidR="009869C0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епредвиденные расходы могут включать образование дополнительного избирательного участка в местах временного пребывания избирателей, удорожание канцелярских товаров, бумаги, увеличение часовой ставки дополнительной оплаты труда (вознаграждения), увеличение стоимости изготовления избирательных бюллетеней, увеличение стоимости информационной печатной продукции, необходимость выполнения </w:t>
      </w:r>
      <w:proofErr w:type="gramStart"/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proofErr w:type="gramEnd"/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установке модернизированного </w:t>
      </w:r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(доработанного) специального программного обеспечения комплексов обработки избирательных бюллетеней 2017 и прочие непредвиденные расходы.</w:t>
      </w:r>
    </w:p>
    <w:p w:rsidR="00436D78" w:rsidRPr="009869C0" w:rsidRDefault="00436D78" w:rsidP="00436D78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D78" w:rsidRDefault="00103545" w:rsidP="009869C0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16.4.</w:t>
      </w:r>
      <w:r w:rsidR="00436D78" w:rsidRPr="009869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расчеты одной из Таблиц №№ 2 - 17, итоги в Таблице № 18 будут пересчитаны автоматически.</w:t>
      </w:r>
    </w:p>
    <w:p w:rsidR="00E34604" w:rsidRDefault="00E34604" w:rsidP="00E34604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9C0" w:rsidRDefault="009869C0" w:rsidP="00E34604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</w:t>
      </w:r>
      <w:r w:rsidR="00E34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6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</w:t>
      </w:r>
      <w:r w:rsidR="00E34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отчет</w:t>
      </w:r>
      <w:r w:rsidR="00EC2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использовании средств бюджета по </w:t>
      </w:r>
      <w:r w:rsidR="00E34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</w:t>
      </w:r>
      <w:r w:rsidR="00EC2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</w:t>
      </w:r>
      <w:r w:rsidR="00E34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4604" w:rsidRPr="00E34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подготовку и проведение выборов депутатов Джанкойского городского совета Республики Крым</w:t>
      </w:r>
    </w:p>
    <w:p w:rsidR="00436D78" w:rsidRPr="00E34604" w:rsidRDefault="00103545" w:rsidP="00EC2590">
      <w:pPr>
        <w:suppressAutoHyphens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17.1. </w:t>
      </w:r>
      <w:r w:rsidR="00E34604" w:rsidRPr="00E3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</w:t>
      </w:r>
      <w:r w:rsidR="00E3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</w:t>
      </w:r>
      <w:r w:rsidR="00E34604" w:rsidRPr="00E346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подготовку и проведение выборов депутатов Джанкойского городского совета Республики Крым</w:t>
      </w:r>
      <w:r w:rsidR="00E3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 w:rsidR="00EC25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34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счет, открытый территориальный избирательной комиссией города Джанкоя Республики Крым в отделении по Республике Крым Южного главного управления Центрального Банка Российской Федерации.</w:t>
      </w:r>
      <w:bookmarkStart w:id="23" w:name="_Приложение_№_1"/>
      <w:bookmarkStart w:id="24" w:name="_Таблица_1"/>
      <w:bookmarkStart w:id="25" w:name="_Приложение_№_2"/>
      <w:bookmarkEnd w:id="23"/>
      <w:bookmarkEnd w:id="24"/>
      <w:bookmarkEnd w:id="25"/>
    </w:p>
    <w:p w:rsidR="003F5780" w:rsidRDefault="00103545" w:rsidP="005D4B1B">
      <w:pPr>
        <w:pStyle w:val="62"/>
        <w:shd w:val="clear" w:color="auto" w:fill="auto"/>
        <w:spacing w:before="0" w:line="240" w:lineRule="auto"/>
        <w:ind w:firstLine="709"/>
        <w:rPr>
          <w:rStyle w:val="61"/>
          <w:rFonts w:ascii="Times New Roman" w:hAnsi="Times New Roman"/>
          <w:sz w:val="28"/>
          <w:szCs w:val="28"/>
        </w:rPr>
      </w:pPr>
      <w:r>
        <w:rPr>
          <w:rStyle w:val="61"/>
          <w:rFonts w:ascii="Times New Roman" w:hAnsi="Times New Roman"/>
          <w:sz w:val="28"/>
          <w:szCs w:val="28"/>
        </w:rPr>
        <w:t xml:space="preserve">17.2. </w:t>
      </w:r>
      <w:proofErr w:type="gramStart"/>
      <w:r w:rsidR="00E34604">
        <w:rPr>
          <w:rStyle w:val="61"/>
          <w:rFonts w:ascii="Times New Roman" w:hAnsi="Times New Roman"/>
          <w:sz w:val="28"/>
          <w:szCs w:val="28"/>
        </w:rPr>
        <w:t>Территориальная избирательная комиссия города Джанкоя Республики Крым</w:t>
      </w:r>
      <w:r w:rsidR="00EC2590">
        <w:rPr>
          <w:rStyle w:val="61"/>
          <w:rFonts w:ascii="Times New Roman" w:hAnsi="Times New Roman"/>
          <w:sz w:val="28"/>
          <w:szCs w:val="28"/>
        </w:rPr>
        <w:t xml:space="preserve"> с полномочиями избирательной комиссии муниципального образования городской округ Джанкой Республики Крым представляет в финансовое управление администрации отчет об использовании </w:t>
      </w:r>
      <w:r w:rsidR="00EC2590" w:rsidRPr="00EC2590">
        <w:rPr>
          <w:rStyle w:val="61"/>
          <w:rFonts w:ascii="Times New Roman" w:hAnsi="Times New Roman"/>
          <w:sz w:val="28"/>
          <w:szCs w:val="28"/>
        </w:rPr>
        <w:t>средств бюджета по расходам на подготовку и проведение выборов депутатов Джанкойского городского совета Республики Крым</w:t>
      </w:r>
      <w:r w:rsidR="00EC2590">
        <w:rPr>
          <w:rStyle w:val="61"/>
          <w:rFonts w:ascii="Times New Roman" w:hAnsi="Times New Roman"/>
          <w:sz w:val="28"/>
          <w:szCs w:val="28"/>
        </w:rPr>
        <w:t xml:space="preserve"> по форме согласно Таблицы №19 не позднее 10 календарных дней после использования средств по целевому назначению.</w:t>
      </w:r>
      <w:proofErr w:type="gramEnd"/>
    </w:p>
    <w:p w:rsidR="00EC2590" w:rsidRDefault="00103545" w:rsidP="005D4B1B">
      <w:pPr>
        <w:pStyle w:val="62"/>
        <w:shd w:val="clear" w:color="auto" w:fill="auto"/>
        <w:spacing w:before="0" w:line="240" w:lineRule="auto"/>
        <w:ind w:firstLine="709"/>
        <w:rPr>
          <w:rStyle w:val="61"/>
          <w:rFonts w:ascii="Times New Roman" w:hAnsi="Times New Roman"/>
          <w:sz w:val="28"/>
          <w:szCs w:val="28"/>
        </w:rPr>
      </w:pPr>
      <w:r>
        <w:rPr>
          <w:rStyle w:val="61"/>
          <w:rFonts w:ascii="Times New Roman" w:hAnsi="Times New Roman"/>
          <w:sz w:val="28"/>
          <w:szCs w:val="28"/>
        </w:rPr>
        <w:t xml:space="preserve">17.3. </w:t>
      </w:r>
      <w:r w:rsidR="00EC2590">
        <w:rPr>
          <w:rStyle w:val="61"/>
          <w:rFonts w:ascii="Times New Roman" w:hAnsi="Times New Roman"/>
          <w:sz w:val="28"/>
          <w:szCs w:val="28"/>
        </w:rPr>
        <w:t xml:space="preserve">По окончании проведения выборов депутатов Джанкойского городского совета Республики Крым </w:t>
      </w:r>
      <w:r>
        <w:rPr>
          <w:rStyle w:val="61"/>
          <w:rFonts w:ascii="Times New Roman" w:hAnsi="Times New Roman"/>
          <w:sz w:val="28"/>
          <w:szCs w:val="28"/>
        </w:rPr>
        <w:t xml:space="preserve">неиспользованные бюджетные средства </w:t>
      </w:r>
      <w:r w:rsidR="00EC2590">
        <w:rPr>
          <w:rStyle w:val="61"/>
          <w:rFonts w:ascii="Times New Roman" w:hAnsi="Times New Roman"/>
          <w:sz w:val="28"/>
          <w:szCs w:val="28"/>
        </w:rPr>
        <w:t>в течение 3 рабочих дней подлежат возврату в бюджет муниципального образования городской округ Джанкой Республики Крым в установленном порядке.</w:t>
      </w:r>
    </w:p>
    <w:p w:rsidR="00EC2590" w:rsidRDefault="00103545" w:rsidP="0039787B">
      <w:pPr>
        <w:pStyle w:val="a"/>
        <w:numPr>
          <w:ilvl w:val="0"/>
          <w:numId w:val="0"/>
        </w:numPr>
        <w:spacing w:after="0" w:line="240" w:lineRule="auto"/>
        <w:ind w:firstLine="709"/>
        <w:jc w:val="both"/>
        <w:rPr>
          <w:rStyle w:val="61"/>
          <w:rFonts w:ascii="Times New Roman" w:hAnsi="Times New Roman"/>
          <w:sz w:val="28"/>
          <w:szCs w:val="28"/>
        </w:rPr>
      </w:pPr>
      <w:r>
        <w:rPr>
          <w:rStyle w:val="61"/>
          <w:rFonts w:ascii="Times New Roman" w:hAnsi="Times New Roman"/>
          <w:sz w:val="28"/>
          <w:szCs w:val="28"/>
        </w:rPr>
        <w:t xml:space="preserve">17.4. </w:t>
      </w:r>
      <w:r w:rsidR="00EC2590">
        <w:rPr>
          <w:rStyle w:val="61"/>
          <w:rFonts w:ascii="Times New Roman" w:hAnsi="Times New Roman"/>
          <w:sz w:val="28"/>
          <w:szCs w:val="28"/>
        </w:rPr>
        <w:t>В случае невозврата средств бюджета муниципального образования городской округ Джанкой Республики Крым, указанные средства подлежат взысканию в установленном действующим законодательством порядке.</w:t>
      </w:r>
    </w:p>
    <w:p w:rsidR="00EC2590" w:rsidRPr="000663F5" w:rsidRDefault="00103545" w:rsidP="00EC2590">
      <w:pPr>
        <w:pStyle w:val="a"/>
        <w:numPr>
          <w:ilvl w:val="0"/>
          <w:numId w:val="0"/>
        </w:numPr>
        <w:spacing w:after="0" w:line="240" w:lineRule="auto"/>
        <w:ind w:firstLine="709"/>
        <w:jc w:val="both"/>
        <w:rPr>
          <w:rStyle w:val="61"/>
          <w:rFonts w:ascii="Times New Roman" w:hAnsi="Times New Roman"/>
          <w:sz w:val="28"/>
          <w:szCs w:val="28"/>
        </w:rPr>
      </w:pPr>
      <w:r>
        <w:rPr>
          <w:rStyle w:val="61"/>
          <w:rFonts w:ascii="Times New Roman" w:hAnsi="Times New Roman"/>
          <w:sz w:val="28"/>
          <w:szCs w:val="28"/>
        </w:rPr>
        <w:t xml:space="preserve">17.5. </w:t>
      </w:r>
      <w:proofErr w:type="gramStart"/>
      <w:r w:rsidR="00EC2590">
        <w:rPr>
          <w:rStyle w:val="61"/>
          <w:rFonts w:ascii="Times New Roman" w:hAnsi="Times New Roman"/>
          <w:sz w:val="28"/>
          <w:szCs w:val="28"/>
        </w:rPr>
        <w:t>Контроль за</w:t>
      </w:r>
      <w:proofErr w:type="gramEnd"/>
      <w:r w:rsidR="00EC2590">
        <w:rPr>
          <w:rStyle w:val="61"/>
          <w:rFonts w:ascii="Times New Roman" w:hAnsi="Times New Roman"/>
          <w:sz w:val="28"/>
          <w:szCs w:val="28"/>
        </w:rPr>
        <w:t xml:space="preserve"> использованием средств </w:t>
      </w:r>
      <w:r w:rsidR="00EC2590" w:rsidRPr="00EC2590">
        <w:rPr>
          <w:rStyle w:val="61"/>
          <w:rFonts w:ascii="Times New Roman" w:hAnsi="Times New Roman"/>
          <w:sz w:val="28"/>
          <w:szCs w:val="28"/>
        </w:rPr>
        <w:t>по расходам на подготовку и проведение выборов депутатов Джанкойского городского совета Республики Крым</w:t>
      </w:r>
      <w:r w:rsidR="00EC2590">
        <w:rPr>
          <w:rStyle w:val="61"/>
          <w:rFonts w:ascii="Times New Roman" w:hAnsi="Times New Roman"/>
          <w:sz w:val="28"/>
          <w:szCs w:val="28"/>
        </w:rPr>
        <w:t xml:space="preserve"> осуществляется в соответствии с действу</w:t>
      </w:r>
      <w:r w:rsidR="005F77AA">
        <w:rPr>
          <w:rStyle w:val="61"/>
          <w:rFonts w:ascii="Times New Roman" w:hAnsi="Times New Roman"/>
          <w:sz w:val="28"/>
          <w:szCs w:val="28"/>
        </w:rPr>
        <w:t>ю</w:t>
      </w:r>
      <w:r w:rsidR="00EC2590">
        <w:rPr>
          <w:rStyle w:val="61"/>
          <w:rFonts w:ascii="Times New Roman" w:hAnsi="Times New Roman"/>
          <w:sz w:val="28"/>
          <w:szCs w:val="28"/>
        </w:rPr>
        <w:t>щим законодательством.</w:t>
      </w:r>
    </w:p>
    <w:sectPr w:rsidR="00EC2590" w:rsidRPr="000663F5" w:rsidSect="000263FB">
      <w:pgSz w:w="11906" w:h="16838"/>
      <w:pgMar w:top="851" w:right="56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82D" w:rsidRDefault="00E7782D" w:rsidP="00436D78">
      <w:pPr>
        <w:spacing w:after="0" w:line="240" w:lineRule="auto"/>
      </w:pPr>
      <w:r>
        <w:separator/>
      </w:r>
    </w:p>
  </w:endnote>
  <w:endnote w:type="continuationSeparator" w:id="0">
    <w:p w:rsidR="00E7782D" w:rsidRDefault="00E7782D" w:rsidP="00436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82D" w:rsidRDefault="00E7782D" w:rsidP="00436D78">
      <w:pPr>
        <w:spacing w:after="0" w:line="240" w:lineRule="auto"/>
      </w:pPr>
      <w:r>
        <w:separator/>
      </w:r>
    </w:p>
  </w:footnote>
  <w:footnote w:type="continuationSeparator" w:id="0">
    <w:p w:rsidR="00E7782D" w:rsidRDefault="00E7782D" w:rsidP="00436D78">
      <w:pPr>
        <w:spacing w:after="0" w:line="240" w:lineRule="auto"/>
      </w:pPr>
      <w:r>
        <w:continuationSeparator/>
      </w:r>
    </w:p>
  </w:footnote>
  <w:footnote w:id="1">
    <w:p w:rsidR="00436D78" w:rsidRPr="006D140D" w:rsidRDefault="00436D78" w:rsidP="00436D78">
      <w:pPr>
        <w:pStyle w:val="af7"/>
      </w:pPr>
      <w:r>
        <w:rPr>
          <w:rStyle w:val="af9"/>
        </w:rPr>
        <w:footnoteRef/>
      </w:r>
      <w:r>
        <w:t xml:space="preserve"> </w:t>
      </w:r>
      <w:r w:rsidRPr="006D140D">
        <w:t xml:space="preserve">Количество переносных ящиков может быть увеличено не более чем на 2 решением соответствующей комиссии в случаях, указанных в </w:t>
      </w:r>
      <w:hyperlink r:id="rId1">
        <w:r w:rsidRPr="006D140D">
          <w:t>пункте 8.1 статьи 66</w:t>
        </w:r>
      </w:hyperlink>
      <w:r w:rsidRPr="006D140D">
        <w:t xml:space="preserve"> Федерального закона № 67-ФЗ.</w:t>
      </w:r>
    </w:p>
  </w:footnote>
  <w:footnote w:id="2">
    <w:p w:rsidR="00436D78" w:rsidRDefault="00436D78" w:rsidP="00436D78">
      <w:pPr>
        <w:pStyle w:val="af7"/>
      </w:pPr>
    </w:p>
  </w:footnote>
  <w:footnote w:id="3">
    <w:p w:rsidR="00436D78" w:rsidRDefault="00436D78" w:rsidP="00436D78">
      <w:pPr>
        <w:pStyle w:val="af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54E8A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FF16BD"/>
    <w:multiLevelType w:val="singleLevel"/>
    <w:tmpl w:val="F39E9460"/>
    <w:lvl w:ilvl="0">
      <w:start w:val="6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2">
    <w:nsid w:val="087938E8"/>
    <w:multiLevelType w:val="hybridMultilevel"/>
    <w:tmpl w:val="DF02DCA8"/>
    <w:lvl w:ilvl="0" w:tplc="450EB6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E36297"/>
    <w:multiLevelType w:val="multilevel"/>
    <w:tmpl w:val="97229180"/>
    <w:lvl w:ilvl="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377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7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2" w:hanging="2160"/>
      </w:pPr>
      <w:rPr>
        <w:rFonts w:hint="default"/>
      </w:rPr>
    </w:lvl>
  </w:abstractNum>
  <w:abstractNum w:abstractNumId="4">
    <w:nsid w:val="281A2D36"/>
    <w:multiLevelType w:val="hybridMultilevel"/>
    <w:tmpl w:val="78364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C53ED"/>
    <w:multiLevelType w:val="hybridMultilevel"/>
    <w:tmpl w:val="7EFAB926"/>
    <w:lvl w:ilvl="0" w:tplc="A9D038CE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AB3835"/>
    <w:multiLevelType w:val="hybridMultilevel"/>
    <w:tmpl w:val="677A4D62"/>
    <w:lvl w:ilvl="0" w:tplc="FAA89E88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  <w:u w:val="none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7">
    <w:nsid w:val="3151204B"/>
    <w:multiLevelType w:val="singleLevel"/>
    <w:tmpl w:val="3716D8F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8">
    <w:nsid w:val="31D74EAF"/>
    <w:multiLevelType w:val="multilevel"/>
    <w:tmpl w:val="08BC8E4C"/>
    <w:lvl w:ilvl="0">
      <w:start w:val="2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9">
    <w:nsid w:val="324F46A9"/>
    <w:multiLevelType w:val="hybridMultilevel"/>
    <w:tmpl w:val="9C12D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4710E7"/>
    <w:multiLevelType w:val="singleLevel"/>
    <w:tmpl w:val="1D28D520"/>
    <w:lvl w:ilvl="0">
      <w:start w:val="1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1">
    <w:nsid w:val="3B7A6FCD"/>
    <w:multiLevelType w:val="multilevel"/>
    <w:tmpl w:val="D0F61F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0" w:hanging="2160"/>
      </w:pPr>
      <w:rPr>
        <w:rFonts w:hint="default"/>
      </w:rPr>
    </w:lvl>
  </w:abstractNum>
  <w:abstractNum w:abstractNumId="12">
    <w:nsid w:val="3C5E0F6E"/>
    <w:multiLevelType w:val="hybridMultilevel"/>
    <w:tmpl w:val="7C428CDE"/>
    <w:lvl w:ilvl="0" w:tplc="8916952E">
      <w:start w:val="1"/>
      <w:numFmt w:val="decimal"/>
      <w:lvlText w:val="%1."/>
      <w:lvlJc w:val="left"/>
      <w:pPr>
        <w:ind w:left="1008" w:hanging="6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42E88"/>
    <w:multiLevelType w:val="hybridMultilevel"/>
    <w:tmpl w:val="767A8236"/>
    <w:lvl w:ilvl="0" w:tplc="803AD99A">
      <w:start w:val="1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B65151"/>
    <w:multiLevelType w:val="hybridMultilevel"/>
    <w:tmpl w:val="A9ACA212"/>
    <w:lvl w:ilvl="0" w:tplc="E3E2F9DA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DB2F45"/>
    <w:multiLevelType w:val="hybridMultilevel"/>
    <w:tmpl w:val="B6EC129C"/>
    <w:lvl w:ilvl="0" w:tplc="987655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65738F"/>
    <w:multiLevelType w:val="hybridMultilevel"/>
    <w:tmpl w:val="033C87B6"/>
    <w:lvl w:ilvl="0" w:tplc="7AFA66B8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6B5AE5"/>
    <w:multiLevelType w:val="singleLevel"/>
    <w:tmpl w:val="A290E306"/>
    <w:lvl w:ilvl="0">
      <w:start w:val="3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18">
    <w:nsid w:val="68235478"/>
    <w:multiLevelType w:val="hybridMultilevel"/>
    <w:tmpl w:val="9D5C7448"/>
    <w:lvl w:ilvl="0" w:tplc="45D2F444">
      <w:start w:val="4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6C490A5F"/>
    <w:multiLevelType w:val="hybridMultilevel"/>
    <w:tmpl w:val="86A4BF06"/>
    <w:lvl w:ilvl="0" w:tplc="A168C34A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9C52D4"/>
    <w:multiLevelType w:val="hybridMultilevel"/>
    <w:tmpl w:val="31D650B2"/>
    <w:lvl w:ilvl="0" w:tplc="D9DE9240">
      <w:start w:val="10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AD5DB2"/>
    <w:multiLevelType w:val="multilevel"/>
    <w:tmpl w:val="DF02DCA8"/>
    <w:lvl w:ilvl="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C357C"/>
    <w:multiLevelType w:val="hybridMultilevel"/>
    <w:tmpl w:val="E0328F92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23">
    <w:nsid w:val="75B73B80"/>
    <w:multiLevelType w:val="hybridMultilevel"/>
    <w:tmpl w:val="3E64E268"/>
    <w:lvl w:ilvl="0" w:tplc="66206C2C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18"/>
  </w:num>
  <w:num w:numId="5">
    <w:abstractNumId w:val="2"/>
  </w:num>
  <w:num w:numId="6">
    <w:abstractNumId w:val="5"/>
  </w:num>
  <w:num w:numId="7">
    <w:abstractNumId w:val="21"/>
  </w:num>
  <w:num w:numId="8">
    <w:abstractNumId w:val="19"/>
  </w:num>
  <w:num w:numId="9">
    <w:abstractNumId w:val="23"/>
  </w:num>
  <w:num w:numId="10">
    <w:abstractNumId w:val="14"/>
  </w:num>
  <w:num w:numId="11">
    <w:abstractNumId w:val="13"/>
  </w:num>
  <w:num w:numId="12">
    <w:abstractNumId w:val="20"/>
  </w:num>
  <w:num w:numId="13">
    <w:abstractNumId w:val="12"/>
  </w:num>
  <w:num w:numId="14">
    <w:abstractNumId w:val="4"/>
  </w:num>
  <w:num w:numId="15">
    <w:abstractNumId w:val="11"/>
  </w:num>
  <w:num w:numId="16">
    <w:abstractNumId w:val="3"/>
  </w:num>
  <w:num w:numId="17">
    <w:abstractNumId w:val="8"/>
  </w:num>
  <w:num w:numId="18">
    <w:abstractNumId w:val="10"/>
  </w:num>
  <w:num w:numId="19">
    <w:abstractNumId w:val="17"/>
  </w:num>
  <w:num w:numId="20">
    <w:abstractNumId w:val="1"/>
  </w:num>
  <w:num w:numId="21">
    <w:abstractNumId w:val="7"/>
  </w:num>
  <w:num w:numId="22">
    <w:abstractNumId w:val="6"/>
  </w:num>
  <w:num w:numId="23">
    <w:abstractNumId w:val="2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E45"/>
    <w:rsid w:val="000001F5"/>
    <w:rsid w:val="00000C1E"/>
    <w:rsid w:val="000018D0"/>
    <w:rsid w:val="00022DEF"/>
    <w:rsid w:val="000263FB"/>
    <w:rsid w:val="0003587A"/>
    <w:rsid w:val="00041476"/>
    <w:rsid w:val="00042CB6"/>
    <w:rsid w:val="00053D84"/>
    <w:rsid w:val="000663F5"/>
    <w:rsid w:val="000837F1"/>
    <w:rsid w:val="00094F3C"/>
    <w:rsid w:val="000B1CEF"/>
    <w:rsid w:val="000B1EB8"/>
    <w:rsid w:val="000B793F"/>
    <w:rsid w:val="000C1158"/>
    <w:rsid w:val="000C5221"/>
    <w:rsid w:val="000D0514"/>
    <w:rsid w:val="000D17C3"/>
    <w:rsid w:val="000D1AE0"/>
    <w:rsid w:val="000D300A"/>
    <w:rsid w:val="000E03FB"/>
    <w:rsid w:val="000E44C7"/>
    <w:rsid w:val="000F15BF"/>
    <w:rsid w:val="000F1E9C"/>
    <w:rsid w:val="000F42F3"/>
    <w:rsid w:val="00103545"/>
    <w:rsid w:val="00133057"/>
    <w:rsid w:val="00136DBF"/>
    <w:rsid w:val="00151813"/>
    <w:rsid w:val="001562A9"/>
    <w:rsid w:val="00165DBA"/>
    <w:rsid w:val="00182531"/>
    <w:rsid w:val="00191D4D"/>
    <w:rsid w:val="00192BA4"/>
    <w:rsid w:val="001B00BB"/>
    <w:rsid w:val="001B76FF"/>
    <w:rsid w:val="001E7255"/>
    <w:rsid w:val="002010E5"/>
    <w:rsid w:val="0021765C"/>
    <w:rsid w:val="002242BB"/>
    <w:rsid w:val="00224D9E"/>
    <w:rsid w:val="002276F1"/>
    <w:rsid w:val="00230779"/>
    <w:rsid w:val="00230DCA"/>
    <w:rsid w:val="00243B99"/>
    <w:rsid w:val="002573C9"/>
    <w:rsid w:val="00274E7D"/>
    <w:rsid w:val="00285E21"/>
    <w:rsid w:val="002A0B66"/>
    <w:rsid w:val="002A5305"/>
    <w:rsid w:val="002A5CE7"/>
    <w:rsid w:val="002D300E"/>
    <w:rsid w:val="002D4FFF"/>
    <w:rsid w:val="002E50D9"/>
    <w:rsid w:val="002E5812"/>
    <w:rsid w:val="002E6F09"/>
    <w:rsid w:val="00302E45"/>
    <w:rsid w:val="00340D73"/>
    <w:rsid w:val="00343B24"/>
    <w:rsid w:val="003658C7"/>
    <w:rsid w:val="0037016E"/>
    <w:rsid w:val="00385D5C"/>
    <w:rsid w:val="003866A9"/>
    <w:rsid w:val="0039038C"/>
    <w:rsid w:val="00397060"/>
    <w:rsid w:val="0039787B"/>
    <w:rsid w:val="003A017B"/>
    <w:rsid w:val="003B055D"/>
    <w:rsid w:val="003B0746"/>
    <w:rsid w:val="003B3CEC"/>
    <w:rsid w:val="003B4D14"/>
    <w:rsid w:val="003B4DB6"/>
    <w:rsid w:val="003D0173"/>
    <w:rsid w:val="003D14AA"/>
    <w:rsid w:val="003E28DF"/>
    <w:rsid w:val="003E54CF"/>
    <w:rsid w:val="003F5780"/>
    <w:rsid w:val="003F77BB"/>
    <w:rsid w:val="00400913"/>
    <w:rsid w:val="00401D76"/>
    <w:rsid w:val="004046F5"/>
    <w:rsid w:val="0040474F"/>
    <w:rsid w:val="00415277"/>
    <w:rsid w:val="00430918"/>
    <w:rsid w:val="004338CC"/>
    <w:rsid w:val="00436D78"/>
    <w:rsid w:val="00454815"/>
    <w:rsid w:val="00456BD1"/>
    <w:rsid w:val="00463400"/>
    <w:rsid w:val="00463611"/>
    <w:rsid w:val="0046608D"/>
    <w:rsid w:val="00475E0E"/>
    <w:rsid w:val="00483AC2"/>
    <w:rsid w:val="00485BB1"/>
    <w:rsid w:val="00487092"/>
    <w:rsid w:val="004A328E"/>
    <w:rsid w:val="004B5579"/>
    <w:rsid w:val="004D5D25"/>
    <w:rsid w:val="004E68C1"/>
    <w:rsid w:val="00505F34"/>
    <w:rsid w:val="00506020"/>
    <w:rsid w:val="00511FE9"/>
    <w:rsid w:val="00512D53"/>
    <w:rsid w:val="00513FF0"/>
    <w:rsid w:val="00514276"/>
    <w:rsid w:val="00520B29"/>
    <w:rsid w:val="00521497"/>
    <w:rsid w:val="0052447B"/>
    <w:rsid w:val="005245F1"/>
    <w:rsid w:val="00542A38"/>
    <w:rsid w:val="00554120"/>
    <w:rsid w:val="00563F30"/>
    <w:rsid w:val="00565D6D"/>
    <w:rsid w:val="0057762B"/>
    <w:rsid w:val="00581D4C"/>
    <w:rsid w:val="00584E36"/>
    <w:rsid w:val="0059432D"/>
    <w:rsid w:val="00596607"/>
    <w:rsid w:val="005969A1"/>
    <w:rsid w:val="0059774A"/>
    <w:rsid w:val="005A30BF"/>
    <w:rsid w:val="005B55E9"/>
    <w:rsid w:val="005C2A51"/>
    <w:rsid w:val="005C5C65"/>
    <w:rsid w:val="005D2A03"/>
    <w:rsid w:val="005D4B1B"/>
    <w:rsid w:val="005E0BE3"/>
    <w:rsid w:val="005F3E6B"/>
    <w:rsid w:val="005F5316"/>
    <w:rsid w:val="005F6E6E"/>
    <w:rsid w:val="005F77AA"/>
    <w:rsid w:val="00603CCC"/>
    <w:rsid w:val="00607C92"/>
    <w:rsid w:val="006257AB"/>
    <w:rsid w:val="00627625"/>
    <w:rsid w:val="00635F43"/>
    <w:rsid w:val="00656A74"/>
    <w:rsid w:val="0065780F"/>
    <w:rsid w:val="00664185"/>
    <w:rsid w:val="00671410"/>
    <w:rsid w:val="00676DA0"/>
    <w:rsid w:val="00691945"/>
    <w:rsid w:val="00697F6D"/>
    <w:rsid w:val="006C1DB1"/>
    <w:rsid w:val="006D57DD"/>
    <w:rsid w:val="006E1224"/>
    <w:rsid w:val="006F3DA9"/>
    <w:rsid w:val="00703AAF"/>
    <w:rsid w:val="0071021E"/>
    <w:rsid w:val="0073256F"/>
    <w:rsid w:val="00741403"/>
    <w:rsid w:val="007535FE"/>
    <w:rsid w:val="00756269"/>
    <w:rsid w:val="00757CC8"/>
    <w:rsid w:val="007655BA"/>
    <w:rsid w:val="00767873"/>
    <w:rsid w:val="0079086F"/>
    <w:rsid w:val="00791640"/>
    <w:rsid w:val="007A4BBF"/>
    <w:rsid w:val="007A6C15"/>
    <w:rsid w:val="007A6C89"/>
    <w:rsid w:val="007B52F7"/>
    <w:rsid w:val="007B5CFD"/>
    <w:rsid w:val="007B7B5F"/>
    <w:rsid w:val="007C49C8"/>
    <w:rsid w:val="007E6685"/>
    <w:rsid w:val="007F726E"/>
    <w:rsid w:val="00806E19"/>
    <w:rsid w:val="00811252"/>
    <w:rsid w:val="0082135D"/>
    <w:rsid w:val="00823FD9"/>
    <w:rsid w:val="0084233F"/>
    <w:rsid w:val="00845990"/>
    <w:rsid w:val="00857259"/>
    <w:rsid w:val="008762FA"/>
    <w:rsid w:val="00882CEE"/>
    <w:rsid w:val="008834EE"/>
    <w:rsid w:val="008863C4"/>
    <w:rsid w:val="008A17AB"/>
    <w:rsid w:val="008A5F38"/>
    <w:rsid w:val="008C0D10"/>
    <w:rsid w:val="008C3563"/>
    <w:rsid w:val="008C5EBC"/>
    <w:rsid w:val="008D144B"/>
    <w:rsid w:val="008E1A4D"/>
    <w:rsid w:val="008F450E"/>
    <w:rsid w:val="00900FEB"/>
    <w:rsid w:val="0091589F"/>
    <w:rsid w:val="009378E7"/>
    <w:rsid w:val="009477F2"/>
    <w:rsid w:val="009605B0"/>
    <w:rsid w:val="00981957"/>
    <w:rsid w:val="009823E3"/>
    <w:rsid w:val="009869C0"/>
    <w:rsid w:val="00995AD6"/>
    <w:rsid w:val="009A6A8B"/>
    <w:rsid w:val="009A7B95"/>
    <w:rsid w:val="009C1950"/>
    <w:rsid w:val="009E44EA"/>
    <w:rsid w:val="009F1152"/>
    <w:rsid w:val="00A135F2"/>
    <w:rsid w:val="00A14936"/>
    <w:rsid w:val="00A21AF4"/>
    <w:rsid w:val="00A221EA"/>
    <w:rsid w:val="00A61F24"/>
    <w:rsid w:val="00A84AF2"/>
    <w:rsid w:val="00A879D6"/>
    <w:rsid w:val="00A91DB7"/>
    <w:rsid w:val="00AA6510"/>
    <w:rsid w:val="00AB2F5B"/>
    <w:rsid w:val="00AC7D79"/>
    <w:rsid w:val="00AD4929"/>
    <w:rsid w:val="00AD534D"/>
    <w:rsid w:val="00AD6FD0"/>
    <w:rsid w:val="00B067CA"/>
    <w:rsid w:val="00B250A1"/>
    <w:rsid w:val="00B33D30"/>
    <w:rsid w:val="00B5624B"/>
    <w:rsid w:val="00B6393C"/>
    <w:rsid w:val="00B77022"/>
    <w:rsid w:val="00B80CE7"/>
    <w:rsid w:val="00B817E6"/>
    <w:rsid w:val="00B85FE9"/>
    <w:rsid w:val="00B9397E"/>
    <w:rsid w:val="00BD52DF"/>
    <w:rsid w:val="00BD7C71"/>
    <w:rsid w:val="00BF0675"/>
    <w:rsid w:val="00BF3C22"/>
    <w:rsid w:val="00BF4DDA"/>
    <w:rsid w:val="00C00FD7"/>
    <w:rsid w:val="00C06AD4"/>
    <w:rsid w:val="00C107EC"/>
    <w:rsid w:val="00C139D7"/>
    <w:rsid w:val="00C144C9"/>
    <w:rsid w:val="00C14CAB"/>
    <w:rsid w:val="00C15BE4"/>
    <w:rsid w:val="00C25227"/>
    <w:rsid w:val="00C34141"/>
    <w:rsid w:val="00C3474F"/>
    <w:rsid w:val="00C366C7"/>
    <w:rsid w:val="00C60341"/>
    <w:rsid w:val="00C6342A"/>
    <w:rsid w:val="00C65CCD"/>
    <w:rsid w:val="00C67CFA"/>
    <w:rsid w:val="00C81693"/>
    <w:rsid w:val="00C83675"/>
    <w:rsid w:val="00CB4EA6"/>
    <w:rsid w:val="00CB4EAF"/>
    <w:rsid w:val="00CC0A59"/>
    <w:rsid w:val="00CD6ED5"/>
    <w:rsid w:val="00CE7191"/>
    <w:rsid w:val="00CE73E3"/>
    <w:rsid w:val="00CF4398"/>
    <w:rsid w:val="00D03D6C"/>
    <w:rsid w:val="00D1250E"/>
    <w:rsid w:val="00D34897"/>
    <w:rsid w:val="00D34D35"/>
    <w:rsid w:val="00D442B2"/>
    <w:rsid w:val="00D44DAC"/>
    <w:rsid w:val="00D550B1"/>
    <w:rsid w:val="00D56445"/>
    <w:rsid w:val="00D63397"/>
    <w:rsid w:val="00D72A1D"/>
    <w:rsid w:val="00D85E5D"/>
    <w:rsid w:val="00D90E97"/>
    <w:rsid w:val="00DA4999"/>
    <w:rsid w:val="00DB07CE"/>
    <w:rsid w:val="00DC1C68"/>
    <w:rsid w:val="00DD1186"/>
    <w:rsid w:val="00DE0A01"/>
    <w:rsid w:val="00DE6C9B"/>
    <w:rsid w:val="00E02B05"/>
    <w:rsid w:val="00E046CF"/>
    <w:rsid w:val="00E24BCE"/>
    <w:rsid w:val="00E259C1"/>
    <w:rsid w:val="00E26D7F"/>
    <w:rsid w:val="00E34604"/>
    <w:rsid w:val="00E53E0C"/>
    <w:rsid w:val="00E64EB5"/>
    <w:rsid w:val="00E66AB2"/>
    <w:rsid w:val="00E7026A"/>
    <w:rsid w:val="00E7782D"/>
    <w:rsid w:val="00E83B89"/>
    <w:rsid w:val="00EA102C"/>
    <w:rsid w:val="00EA4CB1"/>
    <w:rsid w:val="00EB5C9F"/>
    <w:rsid w:val="00EB5DB3"/>
    <w:rsid w:val="00EC1E21"/>
    <w:rsid w:val="00EC2590"/>
    <w:rsid w:val="00ED434F"/>
    <w:rsid w:val="00EE17EB"/>
    <w:rsid w:val="00EE6767"/>
    <w:rsid w:val="00F021DC"/>
    <w:rsid w:val="00F06359"/>
    <w:rsid w:val="00F07230"/>
    <w:rsid w:val="00F423C2"/>
    <w:rsid w:val="00F476E8"/>
    <w:rsid w:val="00F50C4C"/>
    <w:rsid w:val="00F67757"/>
    <w:rsid w:val="00F7227C"/>
    <w:rsid w:val="00F76048"/>
    <w:rsid w:val="00F77B27"/>
    <w:rsid w:val="00F80610"/>
    <w:rsid w:val="00F85083"/>
    <w:rsid w:val="00F862DC"/>
    <w:rsid w:val="00F97D37"/>
    <w:rsid w:val="00FA3B99"/>
    <w:rsid w:val="00FA7E1D"/>
    <w:rsid w:val="00FC2967"/>
    <w:rsid w:val="00FE2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2E45"/>
    <w:pPr>
      <w:suppressAutoHyphens/>
      <w:spacing w:after="200" w:line="276" w:lineRule="auto"/>
    </w:pPr>
    <w:rPr>
      <w:rFonts w:cs="Calibri"/>
      <w:lang w:eastAsia="ar-SA"/>
    </w:rPr>
  </w:style>
  <w:style w:type="paragraph" w:styleId="1">
    <w:name w:val="heading 1"/>
    <w:basedOn w:val="a0"/>
    <w:next w:val="a0"/>
    <w:link w:val="11"/>
    <w:qFormat/>
    <w:locked/>
    <w:rsid w:val="00436D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locked/>
    <w:rsid w:val="00436D78"/>
    <w:pPr>
      <w:keepNext/>
      <w:suppressAutoHyphens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qFormat/>
    <w:locked/>
    <w:rsid w:val="00436D78"/>
    <w:pPr>
      <w:keepNext/>
      <w:suppressAutoHyphens w:val="0"/>
      <w:spacing w:after="0" w:line="360" w:lineRule="auto"/>
      <w:ind w:firstLine="851"/>
      <w:outlineLvl w:val="2"/>
    </w:pPr>
    <w:rPr>
      <w:rFonts w:ascii="Times New Roman" w:eastAsia="Times New Roman" w:hAnsi="Times New Roman" w:cs="Times New Roman"/>
      <w:color w:val="000000"/>
      <w:spacing w:val="-5"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qFormat/>
    <w:locked/>
    <w:rsid w:val="00436D78"/>
    <w:pPr>
      <w:keepNext/>
      <w:suppressAutoHyphens w:val="0"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locked/>
    <w:rsid w:val="00436D78"/>
    <w:pPr>
      <w:keepNext/>
      <w:suppressAutoHyphens w:val="0"/>
      <w:spacing w:after="0" w:line="360" w:lineRule="auto"/>
      <w:jc w:val="right"/>
      <w:outlineLvl w:val="4"/>
    </w:pPr>
    <w:rPr>
      <w:rFonts w:ascii="Times New Roman" w:eastAsia="Times New Roman" w:hAnsi="Times New Roman" w:cs="Times New Roman"/>
      <w:color w:val="000000"/>
      <w:spacing w:val="-5"/>
      <w:sz w:val="28"/>
      <w:szCs w:val="28"/>
      <w:lang w:eastAsia="ru-RU"/>
    </w:rPr>
  </w:style>
  <w:style w:type="paragraph" w:styleId="6">
    <w:name w:val="heading 6"/>
    <w:basedOn w:val="a0"/>
    <w:next w:val="a0"/>
    <w:link w:val="60"/>
    <w:uiPriority w:val="9"/>
    <w:qFormat/>
    <w:locked/>
    <w:rsid w:val="00436D78"/>
    <w:pPr>
      <w:keepNext/>
      <w:suppressAutoHyphens w:val="0"/>
      <w:spacing w:after="0" w:line="360" w:lineRule="auto"/>
      <w:jc w:val="both"/>
      <w:outlineLvl w:val="5"/>
    </w:pPr>
    <w:rPr>
      <w:rFonts w:ascii="Times New Roman" w:eastAsia="Times New Roman" w:hAnsi="Times New Roman" w:cs="Times New Roman"/>
      <w:color w:val="000000"/>
      <w:spacing w:val="-5"/>
      <w:sz w:val="28"/>
      <w:szCs w:val="28"/>
      <w:lang w:eastAsia="ru-RU"/>
    </w:rPr>
  </w:style>
  <w:style w:type="paragraph" w:styleId="9">
    <w:name w:val="heading 9"/>
    <w:basedOn w:val="a0"/>
    <w:next w:val="a0"/>
    <w:link w:val="90"/>
    <w:uiPriority w:val="9"/>
    <w:qFormat/>
    <w:locked/>
    <w:rsid w:val="00436D78"/>
    <w:pPr>
      <w:keepNext/>
      <w:tabs>
        <w:tab w:val="left" w:pos="8789"/>
      </w:tabs>
      <w:suppressAutoHyphens w:val="0"/>
      <w:spacing w:after="0" w:line="240" w:lineRule="auto"/>
      <w:ind w:right="424"/>
      <w:jc w:val="center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302E4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302E45"/>
    <w:rPr>
      <w:rFonts w:eastAsia="Times New Roman"/>
    </w:rPr>
  </w:style>
  <w:style w:type="paragraph" w:customStyle="1" w:styleId="21">
    <w:name w:val="Основной текст 21"/>
    <w:basedOn w:val="a0"/>
    <w:uiPriority w:val="99"/>
    <w:rsid w:val="00302E45"/>
    <w:pPr>
      <w:spacing w:after="120" w:line="480" w:lineRule="auto"/>
    </w:pPr>
  </w:style>
  <w:style w:type="character" w:customStyle="1" w:styleId="a7">
    <w:name w:val="Основной текст_"/>
    <w:link w:val="10"/>
    <w:rsid w:val="00302E45"/>
    <w:rPr>
      <w:shd w:val="clear" w:color="auto" w:fill="FFFFFF"/>
    </w:rPr>
  </w:style>
  <w:style w:type="character" w:styleId="a8">
    <w:name w:val="Strong"/>
    <w:basedOn w:val="a1"/>
    <w:uiPriority w:val="99"/>
    <w:qFormat/>
    <w:rsid w:val="00302E45"/>
    <w:rPr>
      <w:rFonts w:cs="Times New Roman"/>
      <w:b/>
      <w:bCs/>
    </w:rPr>
  </w:style>
  <w:style w:type="paragraph" w:styleId="a9">
    <w:name w:val="Balloon Text"/>
    <w:basedOn w:val="a0"/>
    <w:link w:val="aa"/>
    <w:uiPriority w:val="99"/>
    <w:rsid w:val="0030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locked/>
    <w:rsid w:val="00302E45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rsid w:val="009E44EA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styleId="ab">
    <w:name w:val="Body Text"/>
    <w:basedOn w:val="a0"/>
    <w:link w:val="ac"/>
    <w:uiPriority w:val="99"/>
    <w:rsid w:val="00D03D6C"/>
    <w:pPr>
      <w:spacing w:after="120"/>
    </w:pPr>
    <w:rPr>
      <w:rFonts w:eastAsia="Times New Roman"/>
    </w:rPr>
  </w:style>
  <w:style w:type="character" w:customStyle="1" w:styleId="ac">
    <w:name w:val="Основной текст Знак"/>
    <w:basedOn w:val="a1"/>
    <w:link w:val="ab"/>
    <w:uiPriority w:val="99"/>
    <w:locked/>
    <w:rsid w:val="00811252"/>
    <w:rPr>
      <w:rFonts w:cs="Calibri"/>
      <w:lang w:eastAsia="ar-SA" w:bidi="ar-SA"/>
    </w:rPr>
  </w:style>
  <w:style w:type="character" w:customStyle="1" w:styleId="61">
    <w:name w:val="Основной текст (6)_"/>
    <w:link w:val="62"/>
    <w:locked/>
    <w:rsid w:val="00D03D6C"/>
    <w:rPr>
      <w:sz w:val="18"/>
    </w:rPr>
  </w:style>
  <w:style w:type="paragraph" w:customStyle="1" w:styleId="62">
    <w:name w:val="Основной текст (6)"/>
    <w:basedOn w:val="a0"/>
    <w:link w:val="61"/>
    <w:rsid w:val="00D03D6C"/>
    <w:pPr>
      <w:widowControl w:val="0"/>
      <w:shd w:val="clear" w:color="auto" w:fill="FFFFFF"/>
      <w:suppressAutoHyphens w:val="0"/>
      <w:spacing w:before="1680" w:after="0" w:line="240" w:lineRule="atLeast"/>
      <w:jc w:val="both"/>
    </w:pPr>
    <w:rPr>
      <w:rFonts w:cs="Times New Roman"/>
      <w:sz w:val="18"/>
      <w:szCs w:val="20"/>
      <w:lang w:eastAsia="ru-RU"/>
    </w:rPr>
  </w:style>
  <w:style w:type="paragraph" w:customStyle="1" w:styleId="12">
    <w:name w:val="Текст1"/>
    <w:basedOn w:val="a0"/>
    <w:rsid w:val="00D03D6C"/>
    <w:rPr>
      <w:rFonts w:ascii="Courier New" w:eastAsia="Times New Roman" w:hAnsi="Courier New" w:cs="Courier New"/>
      <w:sz w:val="20"/>
      <w:szCs w:val="20"/>
    </w:rPr>
  </w:style>
  <w:style w:type="paragraph" w:customStyle="1" w:styleId="22">
    <w:name w:val="Основной текст 22"/>
    <w:basedOn w:val="a0"/>
    <w:rsid w:val="00B770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d">
    <w:name w:val="Заголовок таблицы"/>
    <w:basedOn w:val="a0"/>
    <w:rsid w:val="009A6A8B"/>
    <w:pPr>
      <w:suppressLineNumbers/>
      <w:jc w:val="center"/>
    </w:pPr>
    <w:rPr>
      <w:b/>
      <w:bCs/>
    </w:rPr>
  </w:style>
  <w:style w:type="paragraph" w:customStyle="1" w:styleId="10">
    <w:name w:val="Основной текст1"/>
    <w:basedOn w:val="a0"/>
    <w:link w:val="a7"/>
    <w:rsid w:val="009A6A8B"/>
    <w:pPr>
      <w:widowControl w:val="0"/>
      <w:shd w:val="clear" w:color="auto" w:fill="FFFFFF"/>
      <w:suppressAutoHyphens w:val="0"/>
      <w:spacing w:after="0" w:line="240" w:lineRule="auto"/>
    </w:pPr>
    <w:rPr>
      <w:rFonts w:cs="Times New Roman"/>
      <w:shd w:val="clear" w:color="auto" w:fill="FFFFFF"/>
      <w:lang w:eastAsia="ru-RU"/>
    </w:rPr>
  </w:style>
  <w:style w:type="character" w:customStyle="1" w:styleId="115pt">
    <w:name w:val="Основной текст + 11;5 pt"/>
    <w:rsid w:val="009A6A8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paragraph" w:customStyle="1" w:styleId="ae">
    <w:name w:val="Заголовок"/>
    <w:basedOn w:val="a0"/>
    <w:next w:val="ab"/>
    <w:rsid w:val="0084599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0">
    <w:name w:val="Заголовок 11"/>
    <w:basedOn w:val="a0"/>
    <w:next w:val="a0"/>
    <w:link w:val="13"/>
    <w:uiPriority w:val="9"/>
    <w:qFormat/>
    <w:rsid w:val="00436D78"/>
    <w:pPr>
      <w:keepNext/>
      <w:keepLines/>
      <w:suppressAutoHyphens w:val="0"/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436D7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436D78"/>
    <w:rPr>
      <w:rFonts w:ascii="Times New Roman" w:eastAsia="Times New Roman" w:hAnsi="Times New Roman"/>
      <w:color w:val="000000"/>
      <w:spacing w:val="-5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436D78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rsid w:val="00436D78"/>
    <w:rPr>
      <w:rFonts w:ascii="Times New Roman" w:eastAsia="Times New Roman" w:hAnsi="Times New Roman"/>
      <w:color w:val="000000"/>
      <w:spacing w:val="-5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rsid w:val="00436D78"/>
    <w:rPr>
      <w:rFonts w:ascii="Times New Roman" w:eastAsia="Times New Roman" w:hAnsi="Times New Roman"/>
      <w:color w:val="000000"/>
      <w:spacing w:val="-5"/>
      <w:sz w:val="28"/>
      <w:szCs w:val="28"/>
    </w:rPr>
  </w:style>
  <w:style w:type="character" w:customStyle="1" w:styleId="90">
    <w:name w:val="Заголовок 9 Знак"/>
    <w:basedOn w:val="a1"/>
    <w:link w:val="9"/>
    <w:uiPriority w:val="9"/>
    <w:rsid w:val="00436D78"/>
    <w:rPr>
      <w:rFonts w:ascii="Times New Roman" w:eastAsia="Times New Roman" w:hAnsi="Times New Roman"/>
      <w:sz w:val="28"/>
      <w:szCs w:val="28"/>
    </w:rPr>
  </w:style>
  <w:style w:type="numbering" w:customStyle="1" w:styleId="14">
    <w:name w:val="Нет списка1"/>
    <w:next w:val="a3"/>
    <w:uiPriority w:val="99"/>
    <w:semiHidden/>
    <w:unhideWhenUsed/>
    <w:rsid w:val="00436D78"/>
  </w:style>
  <w:style w:type="paragraph" w:customStyle="1" w:styleId="11pt10">
    <w:name w:val="Стиль 11 pt Перед:  10 пт"/>
    <w:basedOn w:val="a0"/>
    <w:rsid w:val="00436D78"/>
    <w:pPr>
      <w:suppressAutoHyphens w:val="0"/>
      <w:autoSpaceDE w:val="0"/>
      <w:autoSpaceDN w:val="0"/>
      <w:spacing w:before="60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">
    <w:name w:val="Table Grid"/>
    <w:basedOn w:val="a2"/>
    <w:locked/>
    <w:rsid w:val="00436D7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0"/>
    <w:link w:val="af1"/>
    <w:uiPriority w:val="99"/>
    <w:rsid w:val="00436D7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436D78"/>
    <w:rPr>
      <w:rFonts w:ascii="Times New Roman" w:eastAsia="Times New Roman" w:hAnsi="Times New Roman"/>
      <w:sz w:val="24"/>
      <w:szCs w:val="24"/>
    </w:rPr>
  </w:style>
  <w:style w:type="character" w:styleId="af2">
    <w:name w:val="page number"/>
    <w:basedOn w:val="a1"/>
    <w:uiPriority w:val="99"/>
    <w:rsid w:val="00436D78"/>
  </w:style>
  <w:style w:type="paragraph" w:styleId="af3">
    <w:name w:val="List Paragraph"/>
    <w:basedOn w:val="a0"/>
    <w:uiPriority w:val="34"/>
    <w:qFormat/>
    <w:rsid w:val="00436D78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36D78"/>
    <w:pPr>
      <w:widowControl w:val="0"/>
      <w:autoSpaceDE w:val="0"/>
      <w:autoSpaceDN w:val="0"/>
    </w:pPr>
    <w:rPr>
      <w:rFonts w:ascii="Arial" w:eastAsia="Times New Roman" w:hAnsi="Arial" w:cs="Arial"/>
      <w:b/>
      <w:sz w:val="20"/>
    </w:rPr>
  </w:style>
  <w:style w:type="character" w:customStyle="1" w:styleId="13">
    <w:name w:val="Заголовок 1 Знак"/>
    <w:basedOn w:val="a1"/>
    <w:link w:val="110"/>
    <w:uiPriority w:val="9"/>
    <w:rsid w:val="00436D78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ConsPlusNonformat">
    <w:name w:val="ConsPlusNonformat"/>
    <w:rsid w:val="00436D7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</w:rPr>
  </w:style>
  <w:style w:type="character" w:customStyle="1" w:styleId="15">
    <w:name w:val="Гиперссылка1"/>
    <w:basedOn w:val="a1"/>
    <w:uiPriority w:val="99"/>
    <w:unhideWhenUsed/>
    <w:rsid w:val="00436D78"/>
    <w:rPr>
      <w:color w:val="0000FF"/>
      <w:u w:val="single"/>
    </w:rPr>
  </w:style>
  <w:style w:type="character" w:customStyle="1" w:styleId="16">
    <w:name w:val="Просмотренная гиперссылка1"/>
    <w:basedOn w:val="a1"/>
    <w:semiHidden/>
    <w:unhideWhenUsed/>
    <w:rsid w:val="00436D78"/>
    <w:rPr>
      <w:color w:val="800080"/>
      <w:u w:val="single"/>
    </w:rPr>
  </w:style>
  <w:style w:type="character" w:customStyle="1" w:styleId="a6">
    <w:name w:val="Без интервала Знак"/>
    <w:basedOn w:val="a1"/>
    <w:link w:val="a5"/>
    <w:uiPriority w:val="1"/>
    <w:rsid w:val="00436D78"/>
    <w:rPr>
      <w:rFonts w:eastAsia="Times New Roman"/>
    </w:rPr>
  </w:style>
  <w:style w:type="character" w:customStyle="1" w:styleId="11">
    <w:name w:val="Заголовок 1 Знак1"/>
    <w:basedOn w:val="a1"/>
    <w:link w:val="1"/>
    <w:rsid w:val="00436D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4">
    <w:name w:val="TOC Heading"/>
    <w:basedOn w:val="1"/>
    <w:next w:val="a0"/>
    <w:uiPriority w:val="39"/>
    <w:unhideWhenUsed/>
    <w:qFormat/>
    <w:rsid w:val="00436D78"/>
    <w:pPr>
      <w:suppressAutoHyphens w:val="0"/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7">
    <w:name w:val="toc 1"/>
    <w:basedOn w:val="a0"/>
    <w:next w:val="a0"/>
    <w:autoRedefine/>
    <w:uiPriority w:val="39"/>
    <w:unhideWhenUsed/>
    <w:locked/>
    <w:rsid w:val="00436D78"/>
    <w:pPr>
      <w:suppressAutoHyphens w:val="0"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436D7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1"/>
    <w:link w:val="af5"/>
    <w:uiPriority w:val="99"/>
    <w:rsid w:val="00436D78"/>
    <w:rPr>
      <w:rFonts w:ascii="Times New Roman" w:eastAsia="Times New Roman" w:hAnsi="Times New Roman"/>
      <w:sz w:val="24"/>
      <w:szCs w:val="24"/>
    </w:rPr>
  </w:style>
  <w:style w:type="paragraph" w:styleId="af7">
    <w:name w:val="footnote text"/>
    <w:basedOn w:val="a0"/>
    <w:link w:val="af8"/>
    <w:semiHidden/>
    <w:unhideWhenUsed/>
    <w:rsid w:val="00436D78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semiHidden/>
    <w:rsid w:val="00436D78"/>
    <w:rPr>
      <w:rFonts w:ascii="Times New Roman" w:eastAsia="Times New Roman" w:hAnsi="Times New Roman"/>
      <w:sz w:val="20"/>
      <w:szCs w:val="20"/>
    </w:rPr>
  </w:style>
  <w:style w:type="character" w:styleId="af9">
    <w:name w:val="footnote reference"/>
    <w:basedOn w:val="a1"/>
    <w:semiHidden/>
    <w:unhideWhenUsed/>
    <w:rsid w:val="00436D78"/>
    <w:rPr>
      <w:vertAlign w:val="superscript"/>
    </w:rPr>
  </w:style>
  <w:style w:type="numbering" w:customStyle="1" w:styleId="111">
    <w:name w:val="Нет списка11"/>
    <w:next w:val="a3"/>
    <w:uiPriority w:val="99"/>
    <w:semiHidden/>
    <w:unhideWhenUsed/>
    <w:rsid w:val="00436D78"/>
  </w:style>
  <w:style w:type="paragraph" w:customStyle="1" w:styleId="14-15">
    <w:name w:val="14-15"/>
    <w:basedOn w:val="a0"/>
    <w:rsid w:val="00436D78"/>
    <w:pPr>
      <w:suppressAutoHyphens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Письмо"/>
    <w:basedOn w:val="a0"/>
    <w:rsid w:val="00436D78"/>
    <w:pPr>
      <w:suppressAutoHyphens w:val="0"/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Body Text Indent"/>
    <w:basedOn w:val="a0"/>
    <w:link w:val="afc"/>
    <w:uiPriority w:val="99"/>
    <w:rsid w:val="00436D7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c">
    <w:name w:val="Основной текст с отступом Знак"/>
    <w:basedOn w:val="a1"/>
    <w:link w:val="afb"/>
    <w:uiPriority w:val="99"/>
    <w:rsid w:val="00436D7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d">
    <w:name w:val="Норм"/>
    <w:basedOn w:val="a0"/>
    <w:rsid w:val="00436D7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0">
    <w:name w:val="Письмо13"/>
    <w:basedOn w:val="14-15"/>
    <w:rsid w:val="00436D78"/>
    <w:pPr>
      <w:spacing w:after="120" w:line="240" w:lineRule="auto"/>
      <w:ind w:left="4139" w:firstLine="0"/>
      <w:jc w:val="center"/>
    </w:pPr>
    <w:rPr>
      <w:kern w:val="28"/>
      <w:sz w:val="26"/>
      <w:szCs w:val="26"/>
    </w:rPr>
  </w:style>
  <w:style w:type="paragraph" w:customStyle="1" w:styleId="131">
    <w:name w:val="Обычный13"/>
    <w:basedOn w:val="a0"/>
    <w:rsid w:val="00436D7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9">
    <w:name w:val="Точно19"/>
    <w:basedOn w:val="14-15"/>
    <w:rsid w:val="00436D78"/>
    <w:pPr>
      <w:spacing w:line="380" w:lineRule="exact"/>
    </w:pPr>
    <w:rPr>
      <w:kern w:val="28"/>
      <w:sz w:val="26"/>
      <w:szCs w:val="26"/>
    </w:rPr>
  </w:style>
  <w:style w:type="paragraph" w:customStyle="1" w:styleId="12-17">
    <w:name w:val="12-17"/>
    <w:basedOn w:val="afb"/>
    <w:rsid w:val="00436D78"/>
    <w:pPr>
      <w:spacing w:line="340" w:lineRule="exact"/>
      <w:ind w:firstLine="709"/>
      <w:jc w:val="both"/>
    </w:pPr>
    <w:rPr>
      <w:b w:val="0"/>
      <w:bCs w:val="0"/>
      <w:sz w:val="24"/>
      <w:szCs w:val="24"/>
    </w:rPr>
  </w:style>
  <w:style w:type="paragraph" w:customStyle="1" w:styleId="13-15">
    <w:name w:val="13-15"/>
    <w:basedOn w:val="afb"/>
    <w:rsid w:val="00436D78"/>
    <w:pPr>
      <w:spacing w:line="360" w:lineRule="auto"/>
      <w:ind w:firstLine="709"/>
      <w:jc w:val="both"/>
    </w:pPr>
    <w:rPr>
      <w:b w:val="0"/>
      <w:bCs w:val="0"/>
      <w:kern w:val="28"/>
      <w:sz w:val="26"/>
      <w:szCs w:val="26"/>
    </w:rPr>
  </w:style>
  <w:style w:type="paragraph" w:customStyle="1" w:styleId="140">
    <w:name w:val="ПП14"/>
    <w:basedOn w:val="130"/>
    <w:rsid w:val="00436D78"/>
    <w:pPr>
      <w:spacing w:before="3480"/>
    </w:pPr>
    <w:rPr>
      <w:sz w:val="28"/>
      <w:szCs w:val="28"/>
    </w:rPr>
  </w:style>
  <w:style w:type="paragraph" w:customStyle="1" w:styleId="141">
    <w:name w:val="Письмо14"/>
    <w:basedOn w:val="130"/>
    <w:rsid w:val="00436D78"/>
    <w:rPr>
      <w:sz w:val="28"/>
      <w:szCs w:val="28"/>
    </w:rPr>
  </w:style>
  <w:style w:type="paragraph" w:customStyle="1" w:styleId="13-17">
    <w:name w:val="13-17"/>
    <w:basedOn w:val="afb"/>
    <w:rsid w:val="00436D78"/>
    <w:pPr>
      <w:spacing w:line="380" w:lineRule="exact"/>
      <w:ind w:firstLine="709"/>
      <w:jc w:val="both"/>
    </w:pPr>
    <w:rPr>
      <w:b w:val="0"/>
      <w:bCs w:val="0"/>
      <w:kern w:val="28"/>
      <w:sz w:val="26"/>
      <w:szCs w:val="26"/>
    </w:rPr>
  </w:style>
  <w:style w:type="paragraph" w:customStyle="1" w:styleId="120">
    <w:name w:val="12"/>
    <w:aliases w:val="5-17"/>
    <w:basedOn w:val="a0"/>
    <w:rsid w:val="00436D78"/>
    <w:pPr>
      <w:suppressAutoHyphens w:val="0"/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styleId="afe">
    <w:name w:val="Block Text"/>
    <w:basedOn w:val="a0"/>
    <w:uiPriority w:val="99"/>
    <w:rsid w:val="00436D78"/>
    <w:pPr>
      <w:suppressAutoHyphens w:val="0"/>
      <w:spacing w:after="0" w:line="240" w:lineRule="auto"/>
      <w:ind w:left="1066" w:right="1134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styleId="23">
    <w:name w:val="Body Text Indent 2"/>
    <w:basedOn w:val="a0"/>
    <w:link w:val="24"/>
    <w:uiPriority w:val="99"/>
    <w:rsid w:val="00436D78"/>
    <w:pPr>
      <w:suppressAutoHyphens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436D7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0"/>
    <w:rsid w:val="00436D78"/>
    <w:pPr>
      <w:suppressAutoHyphens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2">
    <w:name w:val="Загл.14"/>
    <w:basedOn w:val="a0"/>
    <w:rsid w:val="00436D78"/>
    <w:pPr>
      <w:suppressAutoHyphens w:val="0"/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character" w:styleId="aff">
    <w:name w:val="annotation reference"/>
    <w:basedOn w:val="a1"/>
    <w:uiPriority w:val="99"/>
    <w:semiHidden/>
    <w:rsid w:val="00436D78"/>
    <w:rPr>
      <w:rFonts w:cs="Times New Roman"/>
      <w:sz w:val="16"/>
      <w:szCs w:val="16"/>
    </w:rPr>
  </w:style>
  <w:style w:type="paragraph" w:styleId="aff0">
    <w:name w:val="annotation text"/>
    <w:basedOn w:val="a0"/>
    <w:link w:val="aff1"/>
    <w:uiPriority w:val="99"/>
    <w:semiHidden/>
    <w:rsid w:val="00436D7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436D78"/>
    <w:rPr>
      <w:rFonts w:ascii="Times New Roman" w:eastAsia="Times New Roman" w:hAnsi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rsid w:val="00436D7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36D78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aae14">
    <w:name w:val="Caae.14"/>
    <w:basedOn w:val="a0"/>
    <w:rsid w:val="00436D78"/>
    <w:pPr>
      <w:widowControl w:val="0"/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4">
    <w:name w:val="endnote text"/>
    <w:basedOn w:val="a0"/>
    <w:link w:val="aff5"/>
    <w:uiPriority w:val="99"/>
    <w:rsid w:val="00436D7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1"/>
    <w:link w:val="aff4"/>
    <w:uiPriority w:val="99"/>
    <w:rsid w:val="00436D78"/>
    <w:rPr>
      <w:rFonts w:ascii="Times New Roman" w:eastAsia="Times New Roman" w:hAnsi="Times New Roman"/>
      <w:sz w:val="20"/>
      <w:szCs w:val="20"/>
    </w:rPr>
  </w:style>
  <w:style w:type="character" w:styleId="aff6">
    <w:name w:val="endnote reference"/>
    <w:basedOn w:val="a1"/>
    <w:uiPriority w:val="99"/>
    <w:rsid w:val="00436D78"/>
    <w:rPr>
      <w:rFonts w:cs="Times New Roman"/>
      <w:vertAlign w:val="superscript"/>
    </w:rPr>
  </w:style>
  <w:style w:type="character" w:styleId="aff7">
    <w:name w:val="Hyperlink"/>
    <w:basedOn w:val="a1"/>
    <w:uiPriority w:val="99"/>
    <w:semiHidden/>
    <w:unhideWhenUsed/>
    <w:rsid w:val="00436D78"/>
    <w:rPr>
      <w:color w:val="0000FF" w:themeColor="hyperlink"/>
      <w:u w:val="single"/>
    </w:rPr>
  </w:style>
  <w:style w:type="character" w:styleId="aff8">
    <w:name w:val="FollowedHyperlink"/>
    <w:basedOn w:val="a1"/>
    <w:uiPriority w:val="99"/>
    <w:semiHidden/>
    <w:unhideWhenUsed/>
    <w:rsid w:val="00436D78"/>
    <w:rPr>
      <w:color w:val="800080" w:themeColor="followedHyperlink"/>
      <w:u w:val="single"/>
    </w:rPr>
  </w:style>
  <w:style w:type="paragraph" w:styleId="a">
    <w:name w:val="List Bullet"/>
    <w:basedOn w:val="a0"/>
    <w:uiPriority w:val="99"/>
    <w:unhideWhenUsed/>
    <w:rsid w:val="00EC2590"/>
    <w:pPr>
      <w:numPr>
        <w:numId w:val="2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2E45"/>
    <w:pPr>
      <w:suppressAutoHyphens/>
      <w:spacing w:after="200" w:line="276" w:lineRule="auto"/>
    </w:pPr>
    <w:rPr>
      <w:rFonts w:cs="Calibri"/>
      <w:lang w:eastAsia="ar-SA"/>
    </w:rPr>
  </w:style>
  <w:style w:type="paragraph" w:styleId="1">
    <w:name w:val="heading 1"/>
    <w:basedOn w:val="a0"/>
    <w:next w:val="a0"/>
    <w:link w:val="11"/>
    <w:qFormat/>
    <w:locked/>
    <w:rsid w:val="00436D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locked/>
    <w:rsid w:val="00436D78"/>
    <w:pPr>
      <w:keepNext/>
      <w:suppressAutoHyphens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qFormat/>
    <w:locked/>
    <w:rsid w:val="00436D78"/>
    <w:pPr>
      <w:keepNext/>
      <w:suppressAutoHyphens w:val="0"/>
      <w:spacing w:after="0" w:line="360" w:lineRule="auto"/>
      <w:ind w:firstLine="851"/>
      <w:outlineLvl w:val="2"/>
    </w:pPr>
    <w:rPr>
      <w:rFonts w:ascii="Times New Roman" w:eastAsia="Times New Roman" w:hAnsi="Times New Roman" w:cs="Times New Roman"/>
      <w:color w:val="000000"/>
      <w:spacing w:val="-5"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qFormat/>
    <w:locked/>
    <w:rsid w:val="00436D78"/>
    <w:pPr>
      <w:keepNext/>
      <w:suppressAutoHyphens w:val="0"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locked/>
    <w:rsid w:val="00436D78"/>
    <w:pPr>
      <w:keepNext/>
      <w:suppressAutoHyphens w:val="0"/>
      <w:spacing w:after="0" w:line="360" w:lineRule="auto"/>
      <w:jc w:val="right"/>
      <w:outlineLvl w:val="4"/>
    </w:pPr>
    <w:rPr>
      <w:rFonts w:ascii="Times New Roman" w:eastAsia="Times New Roman" w:hAnsi="Times New Roman" w:cs="Times New Roman"/>
      <w:color w:val="000000"/>
      <w:spacing w:val="-5"/>
      <w:sz w:val="28"/>
      <w:szCs w:val="28"/>
      <w:lang w:eastAsia="ru-RU"/>
    </w:rPr>
  </w:style>
  <w:style w:type="paragraph" w:styleId="6">
    <w:name w:val="heading 6"/>
    <w:basedOn w:val="a0"/>
    <w:next w:val="a0"/>
    <w:link w:val="60"/>
    <w:uiPriority w:val="9"/>
    <w:qFormat/>
    <w:locked/>
    <w:rsid w:val="00436D78"/>
    <w:pPr>
      <w:keepNext/>
      <w:suppressAutoHyphens w:val="0"/>
      <w:spacing w:after="0" w:line="360" w:lineRule="auto"/>
      <w:jc w:val="both"/>
      <w:outlineLvl w:val="5"/>
    </w:pPr>
    <w:rPr>
      <w:rFonts w:ascii="Times New Roman" w:eastAsia="Times New Roman" w:hAnsi="Times New Roman" w:cs="Times New Roman"/>
      <w:color w:val="000000"/>
      <w:spacing w:val="-5"/>
      <w:sz w:val="28"/>
      <w:szCs w:val="28"/>
      <w:lang w:eastAsia="ru-RU"/>
    </w:rPr>
  </w:style>
  <w:style w:type="paragraph" w:styleId="9">
    <w:name w:val="heading 9"/>
    <w:basedOn w:val="a0"/>
    <w:next w:val="a0"/>
    <w:link w:val="90"/>
    <w:uiPriority w:val="9"/>
    <w:qFormat/>
    <w:locked/>
    <w:rsid w:val="00436D78"/>
    <w:pPr>
      <w:keepNext/>
      <w:tabs>
        <w:tab w:val="left" w:pos="8789"/>
      </w:tabs>
      <w:suppressAutoHyphens w:val="0"/>
      <w:spacing w:after="0" w:line="240" w:lineRule="auto"/>
      <w:ind w:right="424"/>
      <w:jc w:val="center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302E4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302E45"/>
    <w:rPr>
      <w:rFonts w:eastAsia="Times New Roman"/>
    </w:rPr>
  </w:style>
  <w:style w:type="paragraph" w:customStyle="1" w:styleId="21">
    <w:name w:val="Основной текст 21"/>
    <w:basedOn w:val="a0"/>
    <w:uiPriority w:val="99"/>
    <w:rsid w:val="00302E45"/>
    <w:pPr>
      <w:spacing w:after="120" w:line="480" w:lineRule="auto"/>
    </w:pPr>
  </w:style>
  <w:style w:type="character" w:customStyle="1" w:styleId="a7">
    <w:name w:val="Основной текст_"/>
    <w:link w:val="10"/>
    <w:rsid w:val="00302E45"/>
    <w:rPr>
      <w:shd w:val="clear" w:color="auto" w:fill="FFFFFF"/>
    </w:rPr>
  </w:style>
  <w:style w:type="character" w:styleId="a8">
    <w:name w:val="Strong"/>
    <w:basedOn w:val="a1"/>
    <w:uiPriority w:val="99"/>
    <w:qFormat/>
    <w:rsid w:val="00302E45"/>
    <w:rPr>
      <w:rFonts w:cs="Times New Roman"/>
      <w:b/>
      <w:bCs/>
    </w:rPr>
  </w:style>
  <w:style w:type="paragraph" w:styleId="a9">
    <w:name w:val="Balloon Text"/>
    <w:basedOn w:val="a0"/>
    <w:link w:val="aa"/>
    <w:uiPriority w:val="99"/>
    <w:rsid w:val="0030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locked/>
    <w:rsid w:val="00302E45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rsid w:val="009E44EA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styleId="ab">
    <w:name w:val="Body Text"/>
    <w:basedOn w:val="a0"/>
    <w:link w:val="ac"/>
    <w:uiPriority w:val="99"/>
    <w:rsid w:val="00D03D6C"/>
    <w:pPr>
      <w:spacing w:after="120"/>
    </w:pPr>
    <w:rPr>
      <w:rFonts w:eastAsia="Times New Roman"/>
    </w:rPr>
  </w:style>
  <w:style w:type="character" w:customStyle="1" w:styleId="ac">
    <w:name w:val="Основной текст Знак"/>
    <w:basedOn w:val="a1"/>
    <w:link w:val="ab"/>
    <w:uiPriority w:val="99"/>
    <w:locked/>
    <w:rsid w:val="00811252"/>
    <w:rPr>
      <w:rFonts w:cs="Calibri"/>
      <w:lang w:eastAsia="ar-SA" w:bidi="ar-SA"/>
    </w:rPr>
  </w:style>
  <w:style w:type="character" w:customStyle="1" w:styleId="61">
    <w:name w:val="Основной текст (6)_"/>
    <w:link w:val="62"/>
    <w:locked/>
    <w:rsid w:val="00D03D6C"/>
    <w:rPr>
      <w:sz w:val="18"/>
    </w:rPr>
  </w:style>
  <w:style w:type="paragraph" w:customStyle="1" w:styleId="62">
    <w:name w:val="Основной текст (6)"/>
    <w:basedOn w:val="a0"/>
    <w:link w:val="61"/>
    <w:rsid w:val="00D03D6C"/>
    <w:pPr>
      <w:widowControl w:val="0"/>
      <w:shd w:val="clear" w:color="auto" w:fill="FFFFFF"/>
      <w:suppressAutoHyphens w:val="0"/>
      <w:spacing w:before="1680" w:after="0" w:line="240" w:lineRule="atLeast"/>
      <w:jc w:val="both"/>
    </w:pPr>
    <w:rPr>
      <w:rFonts w:cs="Times New Roman"/>
      <w:sz w:val="18"/>
      <w:szCs w:val="20"/>
      <w:lang w:eastAsia="ru-RU"/>
    </w:rPr>
  </w:style>
  <w:style w:type="paragraph" w:customStyle="1" w:styleId="12">
    <w:name w:val="Текст1"/>
    <w:basedOn w:val="a0"/>
    <w:rsid w:val="00D03D6C"/>
    <w:rPr>
      <w:rFonts w:ascii="Courier New" w:eastAsia="Times New Roman" w:hAnsi="Courier New" w:cs="Courier New"/>
      <w:sz w:val="20"/>
      <w:szCs w:val="20"/>
    </w:rPr>
  </w:style>
  <w:style w:type="paragraph" w:customStyle="1" w:styleId="22">
    <w:name w:val="Основной текст 22"/>
    <w:basedOn w:val="a0"/>
    <w:rsid w:val="00B770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d">
    <w:name w:val="Заголовок таблицы"/>
    <w:basedOn w:val="a0"/>
    <w:rsid w:val="009A6A8B"/>
    <w:pPr>
      <w:suppressLineNumbers/>
      <w:jc w:val="center"/>
    </w:pPr>
    <w:rPr>
      <w:b/>
      <w:bCs/>
    </w:rPr>
  </w:style>
  <w:style w:type="paragraph" w:customStyle="1" w:styleId="10">
    <w:name w:val="Основной текст1"/>
    <w:basedOn w:val="a0"/>
    <w:link w:val="a7"/>
    <w:rsid w:val="009A6A8B"/>
    <w:pPr>
      <w:widowControl w:val="0"/>
      <w:shd w:val="clear" w:color="auto" w:fill="FFFFFF"/>
      <w:suppressAutoHyphens w:val="0"/>
      <w:spacing w:after="0" w:line="240" w:lineRule="auto"/>
    </w:pPr>
    <w:rPr>
      <w:rFonts w:cs="Times New Roman"/>
      <w:shd w:val="clear" w:color="auto" w:fill="FFFFFF"/>
      <w:lang w:eastAsia="ru-RU"/>
    </w:rPr>
  </w:style>
  <w:style w:type="character" w:customStyle="1" w:styleId="115pt">
    <w:name w:val="Основной текст + 11;5 pt"/>
    <w:rsid w:val="009A6A8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paragraph" w:customStyle="1" w:styleId="ae">
    <w:name w:val="Заголовок"/>
    <w:basedOn w:val="a0"/>
    <w:next w:val="ab"/>
    <w:rsid w:val="0084599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0">
    <w:name w:val="Заголовок 11"/>
    <w:basedOn w:val="a0"/>
    <w:next w:val="a0"/>
    <w:link w:val="13"/>
    <w:uiPriority w:val="9"/>
    <w:qFormat/>
    <w:rsid w:val="00436D78"/>
    <w:pPr>
      <w:keepNext/>
      <w:keepLines/>
      <w:suppressAutoHyphens w:val="0"/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436D7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436D78"/>
    <w:rPr>
      <w:rFonts w:ascii="Times New Roman" w:eastAsia="Times New Roman" w:hAnsi="Times New Roman"/>
      <w:color w:val="000000"/>
      <w:spacing w:val="-5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436D78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rsid w:val="00436D78"/>
    <w:rPr>
      <w:rFonts w:ascii="Times New Roman" w:eastAsia="Times New Roman" w:hAnsi="Times New Roman"/>
      <w:color w:val="000000"/>
      <w:spacing w:val="-5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rsid w:val="00436D78"/>
    <w:rPr>
      <w:rFonts w:ascii="Times New Roman" w:eastAsia="Times New Roman" w:hAnsi="Times New Roman"/>
      <w:color w:val="000000"/>
      <w:spacing w:val="-5"/>
      <w:sz w:val="28"/>
      <w:szCs w:val="28"/>
    </w:rPr>
  </w:style>
  <w:style w:type="character" w:customStyle="1" w:styleId="90">
    <w:name w:val="Заголовок 9 Знак"/>
    <w:basedOn w:val="a1"/>
    <w:link w:val="9"/>
    <w:uiPriority w:val="9"/>
    <w:rsid w:val="00436D78"/>
    <w:rPr>
      <w:rFonts w:ascii="Times New Roman" w:eastAsia="Times New Roman" w:hAnsi="Times New Roman"/>
      <w:sz w:val="28"/>
      <w:szCs w:val="28"/>
    </w:rPr>
  </w:style>
  <w:style w:type="numbering" w:customStyle="1" w:styleId="14">
    <w:name w:val="Нет списка1"/>
    <w:next w:val="a3"/>
    <w:uiPriority w:val="99"/>
    <w:semiHidden/>
    <w:unhideWhenUsed/>
    <w:rsid w:val="00436D78"/>
  </w:style>
  <w:style w:type="paragraph" w:customStyle="1" w:styleId="11pt10">
    <w:name w:val="Стиль 11 pt Перед:  10 пт"/>
    <w:basedOn w:val="a0"/>
    <w:rsid w:val="00436D78"/>
    <w:pPr>
      <w:suppressAutoHyphens w:val="0"/>
      <w:autoSpaceDE w:val="0"/>
      <w:autoSpaceDN w:val="0"/>
      <w:spacing w:before="60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table" w:styleId="af">
    <w:name w:val="Table Grid"/>
    <w:basedOn w:val="a2"/>
    <w:locked/>
    <w:rsid w:val="00436D7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0"/>
    <w:link w:val="af1"/>
    <w:uiPriority w:val="99"/>
    <w:rsid w:val="00436D7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436D78"/>
    <w:rPr>
      <w:rFonts w:ascii="Times New Roman" w:eastAsia="Times New Roman" w:hAnsi="Times New Roman"/>
      <w:sz w:val="24"/>
      <w:szCs w:val="24"/>
    </w:rPr>
  </w:style>
  <w:style w:type="character" w:styleId="af2">
    <w:name w:val="page number"/>
    <w:basedOn w:val="a1"/>
    <w:uiPriority w:val="99"/>
    <w:rsid w:val="00436D78"/>
  </w:style>
  <w:style w:type="paragraph" w:styleId="af3">
    <w:name w:val="List Paragraph"/>
    <w:basedOn w:val="a0"/>
    <w:uiPriority w:val="34"/>
    <w:qFormat/>
    <w:rsid w:val="00436D78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36D78"/>
    <w:pPr>
      <w:widowControl w:val="0"/>
      <w:autoSpaceDE w:val="0"/>
      <w:autoSpaceDN w:val="0"/>
    </w:pPr>
    <w:rPr>
      <w:rFonts w:ascii="Arial" w:eastAsia="Times New Roman" w:hAnsi="Arial" w:cs="Arial"/>
      <w:b/>
      <w:sz w:val="20"/>
    </w:rPr>
  </w:style>
  <w:style w:type="character" w:customStyle="1" w:styleId="13">
    <w:name w:val="Заголовок 1 Знак"/>
    <w:basedOn w:val="a1"/>
    <w:link w:val="110"/>
    <w:uiPriority w:val="9"/>
    <w:rsid w:val="00436D78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ConsPlusNonformat">
    <w:name w:val="ConsPlusNonformat"/>
    <w:rsid w:val="00436D7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</w:rPr>
  </w:style>
  <w:style w:type="character" w:customStyle="1" w:styleId="15">
    <w:name w:val="Гиперссылка1"/>
    <w:basedOn w:val="a1"/>
    <w:uiPriority w:val="99"/>
    <w:unhideWhenUsed/>
    <w:rsid w:val="00436D78"/>
    <w:rPr>
      <w:color w:val="0000FF"/>
      <w:u w:val="single"/>
    </w:rPr>
  </w:style>
  <w:style w:type="character" w:customStyle="1" w:styleId="16">
    <w:name w:val="Просмотренная гиперссылка1"/>
    <w:basedOn w:val="a1"/>
    <w:semiHidden/>
    <w:unhideWhenUsed/>
    <w:rsid w:val="00436D78"/>
    <w:rPr>
      <w:color w:val="800080"/>
      <w:u w:val="single"/>
    </w:rPr>
  </w:style>
  <w:style w:type="character" w:customStyle="1" w:styleId="a6">
    <w:name w:val="Без интервала Знак"/>
    <w:basedOn w:val="a1"/>
    <w:link w:val="a5"/>
    <w:uiPriority w:val="1"/>
    <w:rsid w:val="00436D78"/>
    <w:rPr>
      <w:rFonts w:eastAsia="Times New Roman"/>
    </w:rPr>
  </w:style>
  <w:style w:type="character" w:customStyle="1" w:styleId="11">
    <w:name w:val="Заголовок 1 Знак1"/>
    <w:basedOn w:val="a1"/>
    <w:link w:val="1"/>
    <w:rsid w:val="00436D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4">
    <w:name w:val="TOC Heading"/>
    <w:basedOn w:val="1"/>
    <w:next w:val="a0"/>
    <w:uiPriority w:val="39"/>
    <w:unhideWhenUsed/>
    <w:qFormat/>
    <w:rsid w:val="00436D78"/>
    <w:pPr>
      <w:suppressAutoHyphens w:val="0"/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7">
    <w:name w:val="toc 1"/>
    <w:basedOn w:val="a0"/>
    <w:next w:val="a0"/>
    <w:autoRedefine/>
    <w:uiPriority w:val="39"/>
    <w:unhideWhenUsed/>
    <w:locked/>
    <w:rsid w:val="00436D78"/>
    <w:pPr>
      <w:suppressAutoHyphens w:val="0"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436D7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1"/>
    <w:link w:val="af5"/>
    <w:uiPriority w:val="99"/>
    <w:rsid w:val="00436D78"/>
    <w:rPr>
      <w:rFonts w:ascii="Times New Roman" w:eastAsia="Times New Roman" w:hAnsi="Times New Roman"/>
      <w:sz w:val="24"/>
      <w:szCs w:val="24"/>
    </w:rPr>
  </w:style>
  <w:style w:type="paragraph" w:styleId="af7">
    <w:name w:val="footnote text"/>
    <w:basedOn w:val="a0"/>
    <w:link w:val="af8"/>
    <w:semiHidden/>
    <w:unhideWhenUsed/>
    <w:rsid w:val="00436D78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1"/>
    <w:link w:val="af7"/>
    <w:semiHidden/>
    <w:rsid w:val="00436D78"/>
    <w:rPr>
      <w:rFonts w:ascii="Times New Roman" w:eastAsia="Times New Roman" w:hAnsi="Times New Roman"/>
      <w:sz w:val="20"/>
      <w:szCs w:val="20"/>
    </w:rPr>
  </w:style>
  <w:style w:type="character" w:styleId="af9">
    <w:name w:val="footnote reference"/>
    <w:basedOn w:val="a1"/>
    <w:semiHidden/>
    <w:unhideWhenUsed/>
    <w:rsid w:val="00436D78"/>
    <w:rPr>
      <w:vertAlign w:val="superscript"/>
    </w:rPr>
  </w:style>
  <w:style w:type="numbering" w:customStyle="1" w:styleId="111">
    <w:name w:val="Нет списка11"/>
    <w:next w:val="a3"/>
    <w:uiPriority w:val="99"/>
    <w:semiHidden/>
    <w:unhideWhenUsed/>
    <w:rsid w:val="00436D78"/>
  </w:style>
  <w:style w:type="paragraph" w:customStyle="1" w:styleId="14-15">
    <w:name w:val="14-15"/>
    <w:basedOn w:val="a0"/>
    <w:rsid w:val="00436D78"/>
    <w:pPr>
      <w:suppressAutoHyphens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Письмо"/>
    <w:basedOn w:val="a0"/>
    <w:rsid w:val="00436D78"/>
    <w:pPr>
      <w:suppressAutoHyphens w:val="0"/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Body Text Indent"/>
    <w:basedOn w:val="a0"/>
    <w:link w:val="afc"/>
    <w:uiPriority w:val="99"/>
    <w:rsid w:val="00436D7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c">
    <w:name w:val="Основной текст с отступом Знак"/>
    <w:basedOn w:val="a1"/>
    <w:link w:val="afb"/>
    <w:uiPriority w:val="99"/>
    <w:rsid w:val="00436D7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d">
    <w:name w:val="Норм"/>
    <w:basedOn w:val="a0"/>
    <w:rsid w:val="00436D7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0">
    <w:name w:val="Письмо13"/>
    <w:basedOn w:val="14-15"/>
    <w:rsid w:val="00436D78"/>
    <w:pPr>
      <w:spacing w:after="120" w:line="240" w:lineRule="auto"/>
      <w:ind w:left="4139" w:firstLine="0"/>
      <w:jc w:val="center"/>
    </w:pPr>
    <w:rPr>
      <w:kern w:val="28"/>
      <w:sz w:val="26"/>
      <w:szCs w:val="26"/>
    </w:rPr>
  </w:style>
  <w:style w:type="paragraph" w:customStyle="1" w:styleId="131">
    <w:name w:val="Обычный13"/>
    <w:basedOn w:val="a0"/>
    <w:rsid w:val="00436D7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9">
    <w:name w:val="Точно19"/>
    <w:basedOn w:val="14-15"/>
    <w:rsid w:val="00436D78"/>
    <w:pPr>
      <w:spacing w:line="380" w:lineRule="exact"/>
    </w:pPr>
    <w:rPr>
      <w:kern w:val="28"/>
      <w:sz w:val="26"/>
      <w:szCs w:val="26"/>
    </w:rPr>
  </w:style>
  <w:style w:type="paragraph" w:customStyle="1" w:styleId="12-17">
    <w:name w:val="12-17"/>
    <w:basedOn w:val="afb"/>
    <w:rsid w:val="00436D78"/>
    <w:pPr>
      <w:spacing w:line="340" w:lineRule="exact"/>
      <w:ind w:firstLine="709"/>
      <w:jc w:val="both"/>
    </w:pPr>
    <w:rPr>
      <w:b w:val="0"/>
      <w:bCs w:val="0"/>
      <w:sz w:val="24"/>
      <w:szCs w:val="24"/>
    </w:rPr>
  </w:style>
  <w:style w:type="paragraph" w:customStyle="1" w:styleId="13-15">
    <w:name w:val="13-15"/>
    <w:basedOn w:val="afb"/>
    <w:rsid w:val="00436D78"/>
    <w:pPr>
      <w:spacing w:line="360" w:lineRule="auto"/>
      <w:ind w:firstLine="709"/>
      <w:jc w:val="both"/>
    </w:pPr>
    <w:rPr>
      <w:b w:val="0"/>
      <w:bCs w:val="0"/>
      <w:kern w:val="28"/>
      <w:sz w:val="26"/>
      <w:szCs w:val="26"/>
    </w:rPr>
  </w:style>
  <w:style w:type="paragraph" w:customStyle="1" w:styleId="140">
    <w:name w:val="ПП14"/>
    <w:basedOn w:val="130"/>
    <w:rsid w:val="00436D78"/>
    <w:pPr>
      <w:spacing w:before="3480"/>
    </w:pPr>
    <w:rPr>
      <w:sz w:val="28"/>
      <w:szCs w:val="28"/>
    </w:rPr>
  </w:style>
  <w:style w:type="paragraph" w:customStyle="1" w:styleId="141">
    <w:name w:val="Письмо14"/>
    <w:basedOn w:val="130"/>
    <w:rsid w:val="00436D78"/>
    <w:rPr>
      <w:sz w:val="28"/>
      <w:szCs w:val="28"/>
    </w:rPr>
  </w:style>
  <w:style w:type="paragraph" w:customStyle="1" w:styleId="13-17">
    <w:name w:val="13-17"/>
    <w:basedOn w:val="afb"/>
    <w:rsid w:val="00436D78"/>
    <w:pPr>
      <w:spacing w:line="380" w:lineRule="exact"/>
      <w:ind w:firstLine="709"/>
      <w:jc w:val="both"/>
    </w:pPr>
    <w:rPr>
      <w:b w:val="0"/>
      <w:bCs w:val="0"/>
      <w:kern w:val="28"/>
      <w:sz w:val="26"/>
      <w:szCs w:val="26"/>
    </w:rPr>
  </w:style>
  <w:style w:type="paragraph" w:customStyle="1" w:styleId="120">
    <w:name w:val="12"/>
    <w:aliases w:val="5-17"/>
    <w:basedOn w:val="a0"/>
    <w:rsid w:val="00436D78"/>
    <w:pPr>
      <w:suppressAutoHyphens w:val="0"/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styleId="afe">
    <w:name w:val="Block Text"/>
    <w:basedOn w:val="a0"/>
    <w:uiPriority w:val="99"/>
    <w:rsid w:val="00436D78"/>
    <w:pPr>
      <w:suppressAutoHyphens w:val="0"/>
      <w:spacing w:after="0" w:line="240" w:lineRule="auto"/>
      <w:ind w:left="1066" w:right="1134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styleId="23">
    <w:name w:val="Body Text Indent 2"/>
    <w:basedOn w:val="a0"/>
    <w:link w:val="24"/>
    <w:uiPriority w:val="99"/>
    <w:rsid w:val="00436D78"/>
    <w:pPr>
      <w:suppressAutoHyphens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436D7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0"/>
    <w:rsid w:val="00436D78"/>
    <w:pPr>
      <w:suppressAutoHyphens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2">
    <w:name w:val="Загл.14"/>
    <w:basedOn w:val="a0"/>
    <w:rsid w:val="00436D78"/>
    <w:pPr>
      <w:suppressAutoHyphens w:val="0"/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character" w:styleId="aff">
    <w:name w:val="annotation reference"/>
    <w:basedOn w:val="a1"/>
    <w:uiPriority w:val="99"/>
    <w:semiHidden/>
    <w:rsid w:val="00436D78"/>
    <w:rPr>
      <w:rFonts w:cs="Times New Roman"/>
      <w:sz w:val="16"/>
      <w:szCs w:val="16"/>
    </w:rPr>
  </w:style>
  <w:style w:type="paragraph" w:styleId="aff0">
    <w:name w:val="annotation text"/>
    <w:basedOn w:val="a0"/>
    <w:link w:val="aff1"/>
    <w:uiPriority w:val="99"/>
    <w:semiHidden/>
    <w:rsid w:val="00436D7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436D78"/>
    <w:rPr>
      <w:rFonts w:ascii="Times New Roman" w:eastAsia="Times New Roman" w:hAnsi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rsid w:val="00436D7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36D78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aae14">
    <w:name w:val="Caae.14"/>
    <w:basedOn w:val="a0"/>
    <w:rsid w:val="00436D78"/>
    <w:pPr>
      <w:widowControl w:val="0"/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4">
    <w:name w:val="endnote text"/>
    <w:basedOn w:val="a0"/>
    <w:link w:val="aff5"/>
    <w:uiPriority w:val="99"/>
    <w:rsid w:val="00436D78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1"/>
    <w:link w:val="aff4"/>
    <w:uiPriority w:val="99"/>
    <w:rsid w:val="00436D78"/>
    <w:rPr>
      <w:rFonts w:ascii="Times New Roman" w:eastAsia="Times New Roman" w:hAnsi="Times New Roman"/>
      <w:sz w:val="20"/>
      <w:szCs w:val="20"/>
    </w:rPr>
  </w:style>
  <w:style w:type="character" w:styleId="aff6">
    <w:name w:val="endnote reference"/>
    <w:basedOn w:val="a1"/>
    <w:uiPriority w:val="99"/>
    <w:rsid w:val="00436D78"/>
    <w:rPr>
      <w:rFonts w:cs="Times New Roman"/>
      <w:vertAlign w:val="superscript"/>
    </w:rPr>
  </w:style>
  <w:style w:type="character" w:styleId="aff7">
    <w:name w:val="Hyperlink"/>
    <w:basedOn w:val="a1"/>
    <w:uiPriority w:val="99"/>
    <w:semiHidden/>
    <w:unhideWhenUsed/>
    <w:rsid w:val="00436D78"/>
    <w:rPr>
      <w:color w:val="0000FF" w:themeColor="hyperlink"/>
      <w:u w:val="single"/>
    </w:rPr>
  </w:style>
  <w:style w:type="character" w:styleId="aff8">
    <w:name w:val="FollowedHyperlink"/>
    <w:basedOn w:val="a1"/>
    <w:uiPriority w:val="99"/>
    <w:semiHidden/>
    <w:unhideWhenUsed/>
    <w:rsid w:val="00436D78"/>
    <w:rPr>
      <w:color w:val="800080" w:themeColor="followedHyperlink"/>
      <w:u w:val="single"/>
    </w:rPr>
  </w:style>
  <w:style w:type="paragraph" w:styleId="a">
    <w:name w:val="List Bullet"/>
    <w:basedOn w:val="a0"/>
    <w:uiPriority w:val="99"/>
    <w:unhideWhenUsed/>
    <w:rsid w:val="00EC2590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20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0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7B963870E5941E00A48D899E4EC41053AA48CD482BFA83C4180C801B9A32B96D20543F69E59A5CE6DA1B9032AFC4A80C100122C7FE271EBDDB9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7B963870E5941E00A48D899E4EC41053AA48AD38ABFA83C4180C801B9A32B96D20543F69E5BACCB6AA1B9032AFC4A80C100122C7FE271EBDDB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7B963870E5941E00A48D899E4EC41053AA48AD38ABEA83C4180C801B9A32B96D20543F69E5BACCB6AA1B9032AFC4A80C100122C7FE271EBDDB9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7B963870E5941E00A48D899E4EC41053AA48AD38ABDA83C4180C801B9A32B96D20543F69E5BACCB6AA1B9032AFC4A80C100122C7FE271EBDDB9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7B963870E5941E00A48D899E4EC41053AA48CD482BFA83C4180C801B9A32B96D20543F69E58ADCD6EA1B9032AFC4A80C100122C7FE271EBDDB9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44CD9-E519-49F3-B04F-C76652B83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14</Pages>
  <Words>5452</Words>
  <Characters>31082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74</cp:revision>
  <cp:lastPrinted>2023-10-27T11:11:00Z</cp:lastPrinted>
  <dcterms:created xsi:type="dcterms:W3CDTF">2023-04-04T12:43:00Z</dcterms:created>
  <dcterms:modified xsi:type="dcterms:W3CDTF">2023-10-27T11:13:00Z</dcterms:modified>
</cp:coreProperties>
</file>